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C" w:rsidRPr="00496197" w:rsidRDefault="00BA0EFE" w:rsidP="00BA0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197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เครื่องมือประเมินชุดที่ 3</w:t>
      </w:r>
    </w:p>
    <w:p w:rsidR="00BA0EFE" w:rsidRPr="00496197" w:rsidRDefault="00BA0EFE" w:rsidP="00BA0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19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 4.3 ระดับความสำเร็จในการดำเนินงานป้องกันควบคุมวัณโรค</w:t>
      </w: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ตัวชี้วัดย่อย   </w:t>
      </w:r>
    </w:p>
    <w:p w:rsidR="00BA0EFE" w:rsidRPr="00496197" w:rsidRDefault="007F2D5E" w:rsidP="007F2D5E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197">
        <w:rPr>
          <w:rFonts w:ascii="TH SarabunPSK" w:hAnsi="TH SarabunPSK" w:cs="TH SarabunPSK"/>
          <w:sz w:val="32"/>
          <w:szCs w:val="32"/>
          <w:cs/>
        </w:rPr>
        <w:tab/>
      </w:r>
      <w:r w:rsidR="00BA0EFE" w:rsidRPr="00496197">
        <w:rPr>
          <w:rFonts w:ascii="TH SarabunPSK" w:hAnsi="TH SarabunPSK" w:cs="TH SarabunPSK"/>
          <w:sz w:val="32"/>
          <w:szCs w:val="32"/>
          <w:cs/>
        </w:rPr>
        <w:t xml:space="preserve">ตัวชี้วัดที่ 4.3.1 จำนวนผู้ป่วยวัณโรครายใหม่ที่ค้นหาและรายงานเพิ่มขึ้นร้อยละ 10 เทียบกับปี 2557 (ราย) กลุ่มเป้าหมายกำหนดโดยปัจจัยกำหนดการเกิดโรค </w:t>
      </w:r>
      <w:r w:rsidR="00BA0EFE" w:rsidRPr="00496197">
        <w:rPr>
          <w:rFonts w:ascii="TH SarabunPSK" w:hAnsi="TH SarabunPSK" w:cs="TH SarabunPSK"/>
          <w:sz w:val="32"/>
          <w:szCs w:val="32"/>
        </w:rPr>
        <w:t xml:space="preserve">(Determinants) </w:t>
      </w:r>
      <w:r w:rsidR="00BA0EFE" w:rsidRPr="00496197">
        <w:rPr>
          <w:rFonts w:ascii="TH SarabunPSK" w:hAnsi="TH SarabunPSK" w:cs="TH SarabunPSK"/>
          <w:sz w:val="32"/>
          <w:szCs w:val="32"/>
          <w:cs/>
        </w:rPr>
        <w:t>ทางด้านประชากรได้แก่ แรงงานข้ามชาติ ผู้ติดเชื้อ</w:t>
      </w:r>
      <w:proofErr w:type="spellStart"/>
      <w:r w:rsidR="00BA0EFE" w:rsidRPr="00496197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BA0EFE" w:rsidRPr="00496197">
        <w:rPr>
          <w:rFonts w:ascii="TH SarabunPSK" w:hAnsi="TH SarabunPSK" w:cs="TH SarabunPSK"/>
          <w:sz w:val="32"/>
          <w:szCs w:val="32"/>
          <w:cs/>
        </w:rPr>
        <w:t>ไอวี ผู้ต้องขัง ผู้สูงอายุ ผู้ป่วยโรคเรื้อรังโดยเฉพาะโรคเบาหวาน ผู้สัมผัสใกล้ชิด ผู้ใช้สารเสพติด บุคลากรทางการแพทย์ในโรงพยาบาล</w:t>
      </w:r>
    </w:p>
    <w:p w:rsidR="00BA0EFE" w:rsidRPr="00496197" w:rsidRDefault="00BA0EFE" w:rsidP="007F2D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6197">
        <w:rPr>
          <w:rFonts w:ascii="TH SarabunPSK" w:hAnsi="TH SarabunPSK" w:cs="TH SarabunPSK"/>
          <w:sz w:val="32"/>
          <w:szCs w:val="32"/>
          <w:cs/>
        </w:rPr>
        <w:t>ตัวชี้วัดที่ 4.3.2 อัตราความสำเร็จของการรักษาวัณโรครายใหม่ทุกประเภท</w:t>
      </w:r>
      <w:r w:rsidR="007F2D5E" w:rsidRPr="004961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6197">
        <w:rPr>
          <w:rFonts w:ascii="TH SarabunPSK" w:hAnsi="TH SarabunPSK" w:cs="TH SarabunPSK"/>
          <w:sz w:val="32"/>
          <w:szCs w:val="32"/>
          <w:cs/>
        </w:rPr>
        <w:t>(</w:t>
      </w:r>
      <w:r w:rsidRPr="00496197">
        <w:rPr>
          <w:rFonts w:ascii="TH SarabunPSK" w:hAnsi="TH SarabunPSK" w:cs="TH SarabunPSK"/>
          <w:sz w:val="32"/>
          <w:szCs w:val="32"/>
        </w:rPr>
        <w:t>New M</w:t>
      </w:r>
      <w:r w:rsidR="007F2D5E" w:rsidRPr="00496197">
        <w:rPr>
          <w:rFonts w:ascii="TH SarabunPSK" w:hAnsi="TH SarabunPSK" w:cs="TH SarabunPSK"/>
          <w:sz w:val="32"/>
          <w:szCs w:val="32"/>
        </w:rPr>
        <w:t xml:space="preserve"> </w:t>
      </w:r>
      <w:r w:rsidRPr="00496197">
        <w:rPr>
          <w:rFonts w:ascii="TH SarabunPSK" w:hAnsi="TH SarabunPSK" w:cs="TH SarabunPSK"/>
          <w:sz w:val="32"/>
          <w:szCs w:val="32"/>
        </w:rPr>
        <w:t>+</w:t>
      </w:r>
      <w:r w:rsidR="007F2D5E" w:rsidRPr="00496197">
        <w:rPr>
          <w:rFonts w:ascii="TH SarabunPSK" w:hAnsi="TH SarabunPSK" w:cs="TH SarabunPSK"/>
          <w:sz w:val="32"/>
          <w:szCs w:val="32"/>
        </w:rPr>
        <w:t xml:space="preserve"> </w:t>
      </w:r>
      <w:r w:rsidRPr="00496197">
        <w:rPr>
          <w:rFonts w:ascii="TH SarabunPSK" w:hAnsi="TH SarabunPSK" w:cs="TH SarabunPSK"/>
          <w:sz w:val="32"/>
          <w:szCs w:val="32"/>
        </w:rPr>
        <w:t xml:space="preserve">New M- </w:t>
      </w:r>
      <w:proofErr w:type="spellStart"/>
      <w:r w:rsidRPr="00496197">
        <w:rPr>
          <w:rFonts w:ascii="TH SarabunPSK" w:hAnsi="TH SarabunPSK" w:cs="TH SarabunPSK"/>
          <w:sz w:val="32"/>
          <w:szCs w:val="32"/>
        </w:rPr>
        <w:t>Reapse</w:t>
      </w:r>
      <w:proofErr w:type="spellEnd"/>
      <w:r w:rsidRPr="00496197">
        <w:rPr>
          <w:rFonts w:ascii="TH SarabunPSK" w:hAnsi="TH SarabunPSK" w:cs="TH SarabunPSK"/>
          <w:sz w:val="32"/>
          <w:szCs w:val="32"/>
        </w:rPr>
        <w:t xml:space="preserve"> EP)</w:t>
      </w:r>
      <w:r w:rsidRPr="00496197">
        <w:rPr>
          <w:rFonts w:ascii="TH SarabunPSK" w:hAnsi="TH SarabunPSK" w:cs="TH SarabunPSK"/>
          <w:sz w:val="32"/>
          <w:szCs w:val="32"/>
          <w:cs/>
        </w:rPr>
        <w:t xml:space="preserve">  ร้อยละ 85 </w:t>
      </w:r>
    </w:p>
    <w:p w:rsidR="00BA0EFE" w:rsidRPr="00496197" w:rsidRDefault="00BA0EFE" w:rsidP="007F2D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6197">
        <w:rPr>
          <w:rFonts w:ascii="TH SarabunPSK" w:hAnsi="TH SarabunPSK" w:cs="TH SarabunPSK"/>
          <w:sz w:val="32"/>
          <w:szCs w:val="32"/>
          <w:cs/>
        </w:rPr>
        <w:t>ตัวชี้วัดที่ 4.3.3 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Pr="00496197">
        <w:rPr>
          <w:rFonts w:ascii="TH SarabunPSK" w:hAnsi="TH SarabunPSK" w:cs="TH SarabunPSK"/>
          <w:sz w:val="32"/>
          <w:szCs w:val="32"/>
        </w:rPr>
        <w:t xml:space="preserve">QTB) (≥ </w:t>
      </w:r>
      <w:r w:rsidRPr="00496197">
        <w:rPr>
          <w:rFonts w:ascii="TH SarabunPSK" w:hAnsi="TH SarabunPSK" w:cs="TH SarabunPSK"/>
          <w:sz w:val="32"/>
          <w:szCs w:val="32"/>
          <w:cs/>
        </w:rPr>
        <w:t>90 คะแนน)</w:t>
      </w: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แนวทางการติดตามประเมินผล</w:t>
      </w:r>
      <w:r w:rsidRPr="0049619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835"/>
        <w:gridCol w:w="1134"/>
        <w:gridCol w:w="1276"/>
      </w:tblGrid>
      <w:tr w:rsidR="00BA0EFE" w:rsidRPr="00496197" w:rsidTr="004840AF">
        <w:trPr>
          <w:cantSplit/>
          <w:tblHeader/>
        </w:trPr>
        <w:tc>
          <w:tcPr>
            <w:tcW w:w="2093" w:type="dxa"/>
            <w:vAlign w:val="center"/>
          </w:tcPr>
          <w:p w:rsidR="00BA0EFE" w:rsidRPr="00496197" w:rsidRDefault="00BA0EFE" w:rsidP="00BA0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ตัวชี้วัดมาตรการ</w:t>
            </w:r>
          </w:p>
        </w:tc>
        <w:tc>
          <w:tcPr>
            <w:tcW w:w="2268" w:type="dxa"/>
            <w:vAlign w:val="center"/>
          </w:tcPr>
          <w:p w:rsidR="00BA0EFE" w:rsidRPr="00496197" w:rsidRDefault="00BA0EFE" w:rsidP="00BA0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วิธีการวัด/จัดเก็บข้อมูล</w:t>
            </w:r>
          </w:p>
        </w:tc>
        <w:tc>
          <w:tcPr>
            <w:tcW w:w="2835" w:type="dxa"/>
            <w:vAlign w:val="center"/>
          </w:tcPr>
          <w:p w:rsidR="00BA0EFE" w:rsidRPr="00496197" w:rsidRDefault="00BA0EFE" w:rsidP="00BA0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34" w:type="dxa"/>
            <w:vAlign w:val="center"/>
          </w:tcPr>
          <w:p w:rsidR="00BA0EFE" w:rsidRPr="00496197" w:rsidRDefault="00BA0EFE" w:rsidP="00BA0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ความถี่ในการเก็บข้อมูล</w:t>
            </w:r>
          </w:p>
        </w:tc>
        <w:tc>
          <w:tcPr>
            <w:tcW w:w="1276" w:type="dxa"/>
            <w:vAlign w:val="center"/>
          </w:tcPr>
          <w:p w:rsidR="00BA0EFE" w:rsidRPr="00496197" w:rsidRDefault="00BA0EFE" w:rsidP="00BA0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A0EFE" w:rsidRPr="00496197" w:rsidTr="004840AF">
        <w:tc>
          <w:tcPr>
            <w:tcW w:w="2093" w:type="dxa"/>
          </w:tcPr>
          <w:p w:rsidR="00AC5E45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</w:p>
          <w:p w:rsidR="00BA0EFE" w:rsidRPr="00496197" w:rsidRDefault="00BA0EFE" w:rsidP="00AC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วัณโรครายใหม่ที่ค้นหาและรายงานเพิ่มขึ้นร้อยละ 10เทียบกับปี 57(ราย) </w:t>
            </w:r>
          </w:p>
        </w:tc>
        <w:tc>
          <w:tcPr>
            <w:tcW w:w="2268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จำนวนผู้ป่วยวัณโรคที่ตรวจพบและขึ้นทะเบียนรักษา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</w:rPr>
              <w:t>NewM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+/ </w:t>
            </w: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</w:rPr>
              <w:t>NewM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-/EP) </w:t>
            </w:r>
          </w:p>
        </w:tc>
        <w:tc>
          <w:tcPr>
            <w:tcW w:w="2835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TB07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Online TB Data Feedback (</w:t>
            </w:r>
            <w:hyperlink r:id="rId5" w:history="1">
              <w:r w:rsidRPr="00496197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www.tbthailand.org/</w:t>
              </w:r>
            </w:hyperlink>
          </w:p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data)</w:t>
            </w:r>
          </w:p>
        </w:tc>
        <w:tc>
          <w:tcPr>
            <w:tcW w:w="1134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.กาฬสินธุ์/</w:t>
            </w: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ทุกคปสอ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A0EFE" w:rsidRPr="00496197" w:rsidTr="004840AF">
        <w:tc>
          <w:tcPr>
            <w:tcW w:w="2093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2. อัตราความสำเร็จการรักษาวัณโรครายใหม่ทุกประเภท</w:t>
            </w:r>
          </w:p>
        </w:tc>
        <w:tc>
          <w:tcPr>
            <w:tcW w:w="2268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จำนวนผู้ป่วยวัณโรครายใหม่ที่ได้รับการรักษาหายและครบรวมกัน</w:t>
            </w:r>
          </w:p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จำนวนผู้ป่วยวัณโรครายใหม่ที่ขึ้นทะเบียนรักษาในรอบปีเดียวกัน</w:t>
            </w:r>
          </w:p>
        </w:tc>
        <w:tc>
          <w:tcPr>
            <w:tcW w:w="2835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TB07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Online TB Data Feedback (www.tbthailand.org/data)</w:t>
            </w:r>
          </w:p>
        </w:tc>
        <w:tc>
          <w:tcPr>
            <w:tcW w:w="1134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.กาฬสินธุ์/</w:t>
            </w: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ทุกคปสอ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A0EFE" w:rsidRPr="00496197" w:rsidTr="004840AF">
        <w:tc>
          <w:tcPr>
            <w:tcW w:w="2093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ผลการประเมินโรงพยาบาลที่ผ่านมาตรฐานคุณภาพการ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ดูแลรักษาวัณโรค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(QTB)</w:t>
            </w:r>
          </w:p>
        </w:tc>
        <w:tc>
          <w:tcPr>
            <w:tcW w:w="2268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โรงพยาบาลที่ผ่านเกณฑ์การประเมินมาตรฐานโรงพยาบาลคุณภาพการ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ดูแลรักษาวัณโรค (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QTB) (≥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90 คะแนน) มีอายุผลการประเมิน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QTB3 </w:t>
            </w:r>
          </w:p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(www.tbthailand.org/qtb)</w:t>
            </w:r>
          </w:p>
        </w:tc>
        <w:tc>
          <w:tcPr>
            <w:tcW w:w="1134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276" w:type="dxa"/>
          </w:tcPr>
          <w:p w:rsidR="00BA0EFE" w:rsidRPr="00496197" w:rsidRDefault="00BA0EFE" w:rsidP="00BA0EF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.กาฬสินธุ์/</w:t>
            </w:r>
            <w:proofErr w:type="spellStart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ทุกคปสอ</w:t>
            </w:r>
            <w:proofErr w:type="spellEnd"/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การให้คะแนน </w:t>
      </w:r>
      <w:r w:rsidRPr="004961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ระดับความสำเร็จในการดำเนินงานป้องกันควบคุมวัณโรค </w:t>
      </w:r>
    </w:p>
    <w:p w:rsidR="00BA0EFE" w:rsidRPr="00496197" w:rsidRDefault="00BA0EFE" w:rsidP="00BA0EF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992"/>
        <w:gridCol w:w="992"/>
        <w:gridCol w:w="992"/>
        <w:gridCol w:w="993"/>
        <w:gridCol w:w="993"/>
        <w:gridCol w:w="1134"/>
      </w:tblGrid>
      <w:tr w:rsidR="00C94E6A" w:rsidRPr="00496197" w:rsidTr="00240705">
        <w:tc>
          <w:tcPr>
            <w:tcW w:w="2410" w:type="dxa"/>
            <w:vMerge w:val="restart"/>
            <w:shd w:val="clear" w:color="auto" w:fill="auto"/>
            <w:vAlign w:val="center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134" w:type="dxa"/>
            <w:vMerge w:val="restart"/>
          </w:tcPr>
          <w:p w:rsidR="001C5EDA" w:rsidRPr="00496197" w:rsidRDefault="00C94E6A" w:rsidP="002526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C94E6A" w:rsidRPr="00496197" w:rsidRDefault="00C94E6A" w:rsidP="002526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94E6A" w:rsidRPr="00496197" w:rsidTr="00240705">
        <w:tc>
          <w:tcPr>
            <w:tcW w:w="2410" w:type="dxa"/>
            <w:vMerge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vMerge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94E6A" w:rsidRPr="00496197" w:rsidRDefault="00C94E6A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E6A" w:rsidRPr="00496197" w:rsidTr="00496197">
        <w:tc>
          <w:tcPr>
            <w:tcW w:w="2410" w:type="dxa"/>
          </w:tcPr>
          <w:p w:rsidR="000B0AFF" w:rsidRPr="00496197" w:rsidRDefault="00C94E6A" w:rsidP="00BA0EFE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CF68D8" w:rsidRPr="004961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จำนวนผู้ป่วยวัณโรค</w:t>
            </w:r>
          </w:p>
          <w:p w:rsidR="00C94E6A" w:rsidRPr="00496197" w:rsidRDefault="00C94E6A" w:rsidP="00DD1B8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รายใหม่ที่ค้นหาและรายงานเพิ่มขึ้นร้อยละ 10</w:t>
            </w:r>
            <w:r w:rsidR="00DD1B82" w:rsidRPr="004961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เทียบกับปี 57 (ราย)</w:t>
            </w:r>
          </w:p>
        </w:tc>
        <w:tc>
          <w:tcPr>
            <w:tcW w:w="1276" w:type="dxa"/>
          </w:tcPr>
          <w:p w:rsidR="003C5C68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ร้อยละ6-7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8-9</w:t>
            </w:r>
          </w:p>
        </w:tc>
        <w:tc>
          <w:tcPr>
            <w:tcW w:w="993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ร้อยละ10</w:t>
            </w:r>
          </w:p>
        </w:tc>
        <w:tc>
          <w:tcPr>
            <w:tcW w:w="993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1134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94E6A" w:rsidRPr="00496197" w:rsidTr="00496197">
        <w:tc>
          <w:tcPr>
            <w:tcW w:w="2410" w:type="dxa"/>
          </w:tcPr>
          <w:p w:rsidR="00240705" w:rsidRPr="00496197" w:rsidRDefault="00C94E6A" w:rsidP="0024070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2. อัตราความสำเร็จการรักษาวัณโรครายใหม่</w:t>
            </w:r>
          </w:p>
          <w:p w:rsidR="00C94E6A" w:rsidRPr="00496197" w:rsidRDefault="00C94E6A" w:rsidP="0024070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ทุกประเภท</w:t>
            </w:r>
          </w:p>
        </w:tc>
        <w:tc>
          <w:tcPr>
            <w:tcW w:w="1276" w:type="dxa"/>
          </w:tcPr>
          <w:p w:rsidR="003C5C68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70-75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993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ร้อยละ85</w:t>
            </w:r>
          </w:p>
        </w:tc>
        <w:tc>
          <w:tcPr>
            <w:tcW w:w="993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89.36</w:t>
            </w:r>
          </w:p>
        </w:tc>
        <w:tc>
          <w:tcPr>
            <w:tcW w:w="1134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94E6A" w:rsidRPr="00496197" w:rsidTr="00496197">
        <w:tc>
          <w:tcPr>
            <w:tcW w:w="2410" w:type="dxa"/>
          </w:tcPr>
          <w:p w:rsidR="00240705" w:rsidRPr="00496197" w:rsidRDefault="00C94E6A" w:rsidP="0024070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5722C2" w:rsidRPr="004961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ผลการประเมินโรงพยาบาลที่ผ่านมาตรฐานคุณภาพการดูแลรักษา</w:t>
            </w:r>
          </w:p>
          <w:p w:rsidR="00C94E6A" w:rsidRPr="00496197" w:rsidRDefault="00C94E6A" w:rsidP="0024070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1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วัณโรค </w:t>
            </w:r>
            <w:r w:rsidRPr="00496197">
              <w:rPr>
                <w:rFonts w:ascii="TH SarabunPSK" w:hAnsi="TH SarabunPSK" w:cs="TH SarabunPSK"/>
                <w:sz w:val="30"/>
                <w:szCs w:val="30"/>
              </w:rPr>
              <w:t>(QTB)</w:t>
            </w:r>
          </w:p>
        </w:tc>
        <w:tc>
          <w:tcPr>
            <w:tcW w:w="1276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75-79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80-84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85-89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</w:tcPr>
          <w:p w:rsidR="00C94E6A" w:rsidRPr="00496197" w:rsidRDefault="00C94E6A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90 คะแนน</w:t>
            </w:r>
          </w:p>
        </w:tc>
        <w:tc>
          <w:tcPr>
            <w:tcW w:w="993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:rsidR="00C94E6A" w:rsidRPr="00496197" w:rsidRDefault="00496197" w:rsidP="004961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97402" w:rsidRPr="00496197" w:rsidTr="00240705">
        <w:tc>
          <w:tcPr>
            <w:tcW w:w="8648" w:type="dxa"/>
            <w:gridSpan w:val="7"/>
          </w:tcPr>
          <w:p w:rsidR="00A97402" w:rsidRPr="00496197" w:rsidRDefault="00A97402" w:rsidP="00A9740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</w:t>
            </w:r>
            <w:r w:rsidRPr="0049619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4961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(คะแนนเต็ม 15 คะแนน)</w:t>
            </w:r>
          </w:p>
        </w:tc>
        <w:tc>
          <w:tcPr>
            <w:tcW w:w="1134" w:type="dxa"/>
          </w:tcPr>
          <w:p w:rsidR="00A97402" w:rsidRPr="00496197" w:rsidRDefault="00496197" w:rsidP="00BA0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</w:tr>
    </w:tbl>
    <w:p w:rsidR="00C82572" w:rsidRPr="00496197" w:rsidRDefault="00C82572" w:rsidP="00BA0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0EFE" w:rsidRPr="00496197" w:rsidRDefault="00C93746" w:rsidP="00BA0EFE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19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เกณฑ์การให้คะแนนระดับอำเภอ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276"/>
        <w:gridCol w:w="1418"/>
        <w:gridCol w:w="1417"/>
      </w:tblGrid>
      <w:tr w:rsidR="00CF5A4A" w:rsidRPr="00496197" w:rsidTr="00374F37">
        <w:tc>
          <w:tcPr>
            <w:tcW w:w="2376" w:type="dxa"/>
          </w:tcPr>
          <w:p w:rsidR="00C93746" w:rsidRPr="00496197" w:rsidRDefault="00C93746" w:rsidP="00BA0EFE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6F7543"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18" w:type="dxa"/>
          </w:tcPr>
          <w:p w:rsidR="00C93746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93746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93746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C93746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C93746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F5A4A" w:rsidRPr="00496197" w:rsidTr="00374F37">
        <w:tc>
          <w:tcPr>
            <w:tcW w:w="2376" w:type="dxa"/>
          </w:tcPr>
          <w:p w:rsidR="001C5EDA" w:rsidRPr="00496197" w:rsidRDefault="001C5EDA" w:rsidP="00C93746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1C5EDA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</w:tcPr>
          <w:p w:rsidR="007D2B81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6-8  </w:t>
            </w:r>
          </w:p>
          <w:p w:rsidR="001C5EDA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1C5EDA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F5A4A" w:rsidRPr="004961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F5A4A" w:rsidRPr="004961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1C5EDA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F5A4A" w:rsidRPr="004961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F5A4A" w:rsidRPr="004961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</w:tcPr>
          <w:p w:rsidR="007D2B81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  <w:p w:rsidR="001C5EDA" w:rsidRPr="00496197" w:rsidRDefault="001C5EDA" w:rsidP="001C5ED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9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3B5C2B" w:rsidRPr="00496197" w:rsidRDefault="003B5C2B" w:rsidP="00BA0EFE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96197" w:rsidRDefault="00A71CC7" w:rsidP="00BA0EFE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40"/>
          <w:szCs w:val="40"/>
        </w:rPr>
      </w:pPr>
      <w:r w:rsidRPr="00496197">
        <w:rPr>
          <w:rFonts w:ascii="TH SarabunPSK" w:hAnsi="TH SarabunPSK" w:cs="TH SarabunPSK"/>
          <w:b/>
          <w:bCs/>
          <w:sz w:val="40"/>
          <w:szCs w:val="40"/>
          <w:cs/>
        </w:rPr>
        <w:t>สรุปคะแนนที่ได้</w:t>
      </w:r>
      <w:r w:rsidR="0049619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96197" w:rsidRPr="00496197">
        <w:rPr>
          <w:rFonts w:ascii="TH SarabunPSK" w:hAnsi="TH SarabunPSK" w:cs="TH SarabunPSK"/>
          <w:sz w:val="40"/>
          <w:szCs w:val="40"/>
        </w:rPr>
        <w:t xml:space="preserve">14 </w:t>
      </w:r>
      <w:r w:rsidR="00496197" w:rsidRPr="00496197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="00496197" w:rsidRPr="00496197">
        <w:rPr>
          <w:rFonts w:ascii="TH SarabunPSK" w:hAnsi="TH SarabunPSK" w:cs="TH SarabunPSK"/>
          <w:sz w:val="40"/>
          <w:szCs w:val="40"/>
        </w:rPr>
        <w:t xml:space="preserve"> </w:t>
      </w:r>
    </w:p>
    <w:p w:rsidR="00BA0EFE" w:rsidRPr="00496197" w:rsidRDefault="00496197" w:rsidP="004961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96197">
        <w:rPr>
          <w:rFonts w:ascii="TH SarabunPSK" w:hAnsi="TH SarabunPSK" w:cs="TH SarabunPSK"/>
          <w:b/>
          <w:bCs/>
          <w:sz w:val="40"/>
          <w:szCs w:val="40"/>
          <w:cs/>
        </w:rPr>
        <w:t>ระดับความสำเร็จในการดำเ</w:t>
      </w:r>
      <w:bookmarkStart w:id="0" w:name="_GoBack"/>
      <w:bookmarkEnd w:id="0"/>
      <w:r w:rsidRPr="00496197">
        <w:rPr>
          <w:rFonts w:ascii="TH SarabunPSK" w:hAnsi="TH SarabunPSK" w:cs="TH SarabunPSK"/>
          <w:b/>
          <w:bCs/>
          <w:sz w:val="40"/>
          <w:szCs w:val="40"/>
          <w:cs/>
        </w:rPr>
        <w:t>นินงานป้องกันควบคุมวัณโรค</w:t>
      </w:r>
      <w:r w:rsidRPr="00496197">
        <w:rPr>
          <w:rFonts w:ascii="TH SarabunPSK" w:hAnsi="TH SarabunPSK" w:cs="TH SarabunPSK" w:hint="cs"/>
          <w:sz w:val="40"/>
          <w:szCs w:val="40"/>
          <w:cs/>
        </w:rPr>
        <w:t xml:space="preserve"> อยู่ในระดับ </w:t>
      </w:r>
      <w:r w:rsidRPr="00496197">
        <w:rPr>
          <w:rFonts w:ascii="TH SarabunPSK" w:hAnsi="TH SarabunPSK" w:cs="TH SarabunPSK"/>
          <w:sz w:val="40"/>
          <w:szCs w:val="40"/>
        </w:rPr>
        <w:t>4</w:t>
      </w:r>
    </w:p>
    <w:sectPr w:rsidR="00BA0EFE" w:rsidRPr="0049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E"/>
    <w:rsid w:val="0005693D"/>
    <w:rsid w:val="000A191D"/>
    <w:rsid w:val="000B0AFF"/>
    <w:rsid w:val="00167026"/>
    <w:rsid w:val="00180554"/>
    <w:rsid w:val="00185FC5"/>
    <w:rsid w:val="00194FB1"/>
    <w:rsid w:val="001B5162"/>
    <w:rsid w:val="001C5EDA"/>
    <w:rsid w:val="00240705"/>
    <w:rsid w:val="002459BD"/>
    <w:rsid w:val="002761B9"/>
    <w:rsid w:val="00374F37"/>
    <w:rsid w:val="00395E78"/>
    <w:rsid w:val="003B5C2B"/>
    <w:rsid w:val="003C5C68"/>
    <w:rsid w:val="003F1C8E"/>
    <w:rsid w:val="00446066"/>
    <w:rsid w:val="004840AF"/>
    <w:rsid w:val="00496197"/>
    <w:rsid w:val="004D4BE2"/>
    <w:rsid w:val="004E0408"/>
    <w:rsid w:val="005722C2"/>
    <w:rsid w:val="00582327"/>
    <w:rsid w:val="00621954"/>
    <w:rsid w:val="006C6417"/>
    <w:rsid w:val="006D5E95"/>
    <w:rsid w:val="006F7543"/>
    <w:rsid w:val="00744FFB"/>
    <w:rsid w:val="007872CF"/>
    <w:rsid w:val="007A7B2D"/>
    <w:rsid w:val="007B7649"/>
    <w:rsid w:val="007D2B81"/>
    <w:rsid w:val="007F2D5E"/>
    <w:rsid w:val="00837E51"/>
    <w:rsid w:val="00891EA3"/>
    <w:rsid w:val="008E7E61"/>
    <w:rsid w:val="009608B3"/>
    <w:rsid w:val="009A0DEF"/>
    <w:rsid w:val="009C0BA4"/>
    <w:rsid w:val="009D422D"/>
    <w:rsid w:val="00A71CC7"/>
    <w:rsid w:val="00A97402"/>
    <w:rsid w:val="00AC5E45"/>
    <w:rsid w:val="00B5656C"/>
    <w:rsid w:val="00BA0EFE"/>
    <w:rsid w:val="00BC6B63"/>
    <w:rsid w:val="00BD7BD4"/>
    <w:rsid w:val="00C05EE1"/>
    <w:rsid w:val="00C73D0C"/>
    <w:rsid w:val="00C82572"/>
    <w:rsid w:val="00C93746"/>
    <w:rsid w:val="00C94E6A"/>
    <w:rsid w:val="00CF5A4A"/>
    <w:rsid w:val="00CF68D8"/>
    <w:rsid w:val="00D41BDE"/>
    <w:rsid w:val="00D828B7"/>
    <w:rsid w:val="00D85FD9"/>
    <w:rsid w:val="00DA5F0A"/>
    <w:rsid w:val="00DD1B82"/>
    <w:rsid w:val="00DD49ED"/>
    <w:rsid w:val="00E3661D"/>
    <w:rsid w:val="00E4671E"/>
    <w:rsid w:val="00E56A71"/>
    <w:rsid w:val="00E756A7"/>
    <w:rsid w:val="00EF0CAD"/>
    <w:rsid w:val="00F83559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EFE"/>
    <w:rPr>
      <w:color w:val="0000FF"/>
      <w:u w:val="single"/>
      <w:lang w:bidi="th-TH"/>
    </w:rPr>
  </w:style>
  <w:style w:type="table" w:styleId="a4">
    <w:name w:val="Table Grid"/>
    <w:basedOn w:val="a1"/>
    <w:uiPriority w:val="59"/>
    <w:rsid w:val="00BA0E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A0EFE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List Paragraph"/>
    <w:basedOn w:val="a"/>
    <w:uiPriority w:val="34"/>
    <w:qFormat/>
    <w:rsid w:val="00AC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EFE"/>
    <w:rPr>
      <w:color w:val="0000FF"/>
      <w:u w:val="single"/>
      <w:lang w:bidi="th-TH"/>
    </w:rPr>
  </w:style>
  <w:style w:type="table" w:styleId="a4">
    <w:name w:val="Table Grid"/>
    <w:basedOn w:val="a1"/>
    <w:uiPriority w:val="59"/>
    <w:rsid w:val="00BA0E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A0EFE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List Paragraph"/>
    <w:basedOn w:val="a"/>
    <w:uiPriority w:val="34"/>
    <w:qFormat/>
    <w:rsid w:val="00AC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bthai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Nisakorn</dc:creator>
  <cp:lastModifiedBy>KittiPoNG</cp:lastModifiedBy>
  <cp:revision>2</cp:revision>
  <cp:lastPrinted>2016-02-10T02:59:00Z</cp:lastPrinted>
  <dcterms:created xsi:type="dcterms:W3CDTF">2016-04-20T02:27:00Z</dcterms:created>
  <dcterms:modified xsi:type="dcterms:W3CDTF">2016-04-20T02:27:00Z</dcterms:modified>
</cp:coreProperties>
</file>