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6" w:rsidRPr="00D96F08" w:rsidRDefault="00812396" w:rsidP="00812396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ชื่อแผนงานโครงการที่6</w:t>
      </w:r>
      <w:r w:rsidRPr="00730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F6B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โครงการขับเคลื่อนชมรม </w:t>
      </w:r>
      <w:r w:rsidRPr="00FF6B83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FF6B83">
        <w:rPr>
          <w:rFonts w:ascii="TH SarabunIT๙" w:hAnsi="TH SarabunIT๙" w:cs="TH SarabunIT๙"/>
          <w:b/>
          <w:bCs/>
          <w:sz w:val="32"/>
          <w:szCs w:val="32"/>
          <w:cs/>
        </w:rPr>
        <w:t>แก้ปัญหาว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ัยรุ่นวัยเรียน  อำเภอห้วยผึ้ง  </w:t>
      </w:r>
      <w:r w:rsidRPr="00FF6B8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จังหวัดกาฬสินธุ์  ปีงบประมาณ ๒๕๕๙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812396" w:rsidTr="005D40C3">
        <w:trPr>
          <w:trHeight w:val="603"/>
        </w:trPr>
        <w:tc>
          <w:tcPr>
            <w:tcW w:w="3970" w:type="dxa"/>
            <w:vMerge w:val="restart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12396" w:rsidRPr="0063023A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แผนปฎิบัติการ(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396" w:rsidTr="005D40C3">
        <w:trPr>
          <w:trHeight w:val="406"/>
        </w:trPr>
        <w:tc>
          <w:tcPr>
            <w:tcW w:w="3970" w:type="dxa"/>
            <w:vMerge/>
          </w:tcPr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812396" w:rsidRPr="00FD1078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Pr="006047CE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812396" w:rsidTr="005D40C3">
        <w:tc>
          <w:tcPr>
            <w:tcW w:w="3970" w:type="dxa"/>
          </w:tcPr>
          <w:p w:rsidR="00812396" w:rsidRPr="00D96F08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๑.แต่งตั้งคณะกรรมการดำเนินงานระดับอำเภอ  (บูรณาการทีม  ๓ ดีและ 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>DHS)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>ธ.ค 58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ธ.ค </w:t>
            </w:r>
            <w:r w:rsidRPr="00A83FAB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984" w:type="dxa"/>
            <w:gridSpan w:val="2"/>
            <w:vMerge w:val="restart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บูรณาการประชุม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cup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-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๒.จัดประชุมคณะกรรมการเพื่อชี้แจงและกำหนดกรอบยุทธศาสตร์การดำเนินงาน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ธ.ค </w:t>
            </w:r>
            <w:r w:rsidRPr="00A83FAB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ธ.ค </w:t>
            </w:r>
            <w:r w:rsidRPr="00A83FAB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984" w:type="dxa"/>
            <w:gridSpan w:val="2"/>
            <w:vMerge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Pr="00F124BA" w:rsidRDefault="00812396" w:rsidP="005D40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จัดเวทีลงนามความร่วมมือ(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ร่วมกับส่วนราชการและภาคีเครือข่าย ประกาศวาระขับเคลื่อนชมรมทูบีนัมเบอร์วัน แก้ปัญหาวัยรุ่นวัยเรียน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ธ.ค </w:t>
            </w:r>
            <w:r w:rsidRPr="00A83FAB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ธ.ค </w:t>
            </w:r>
            <w:r w:rsidRPr="00A83FAB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24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บูรณาการกิจกรรม</w:t>
            </w:r>
            <w:r w:rsidRPr="00F124BA">
              <w:rPr>
                <w:rFonts w:ascii="TH SarabunIT๙" w:hAnsi="TH SarabunIT๙" w:cs="TH SarabunIT๙"/>
                <w:sz w:val="24"/>
                <w:szCs w:val="24"/>
              </w:rPr>
              <w:t>MOU G</w:t>
            </w:r>
            <w:r w:rsidRPr="00F124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จัดประชุมเชิงปฏิบัติการเพื่อพัฒนาชมรม 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 xml:space="preserve">To Be Number One               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ในสถานศึกษาระดับมัธยมศึกษา ๓ แห่ง ได้แก่ วิทยาลัยการอาชีพห้วยผึ้ง      โรงเรียนห้วยผึ้งพิทยา และโรงเรียนนิคมหนองแก้วญาณเวที๔.๑  จัดตั้งชมรม รวบรวมสมาชิกระดมทุน</w:t>
            </w:r>
          </w:p>
          <w:p w:rsidR="00812396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๔.๒  กำหนดข้อตกลง กรอบกิจกรรมชมรมเชิงสร้างสรรค์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>ธ.ค 58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ธ.ค </w:t>
            </w:r>
            <w:r w:rsidRPr="00A83FAB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150คน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150คน</w:t>
            </w: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(ม.ค59)</w:t>
            </w: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,800</w:t>
            </w:r>
          </w:p>
        </w:tc>
        <w:tc>
          <w:tcPr>
            <w:tcW w:w="1134" w:type="dxa"/>
          </w:tcPr>
          <w:p w:rsidR="00812396" w:rsidRDefault="007B41F7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16,200</w:t>
            </w:r>
          </w:p>
        </w:tc>
        <w:tc>
          <w:tcPr>
            <w:tcW w:w="1134" w:type="dxa"/>
          </w:tcPr>
          <w:p w:rsidR="00812396" w:rsidRDefault="007B41F7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96.43</w:t>
            </w:r>
          </w:p>
        </w:tc>
      </w:tr>
      <w:tr w:rsidR="00812396" w:rsidRPr="006047CE" w:rsidTr="005D40C3">
        <w:trPr>
          <w:trHeight w:val="603"/>
        </w:trPr>
        <w:tc>
          <w:tcPr>
            <w:tcW w:w="3970" w:type="dxa"/>
            <w:vMerge w:val="restart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12396" w:rsidRPr="0063023A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แผนปฎิบัติการ(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396" w:rsidRPr="006047CE" w:rsidTr="005D40C3">
        <w:trPr>
          <w:trHeight w:val="406"/>
        </w:trPr>
        <w:tc>
          <w:tcPr>
            <w:tcW w:w="3970" w:type="dxa"/>
            <w:vMerge/>
          </w:tcPr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812396" w:rsidRPr="00FD1078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Pr="006047CE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812396" w:rsidTr="005D40C3">
        <w:tc>
          <w:tcPr>
            <w:tcW w:w="3970" w:type="dxa"/>
          </w:tcPr>
          <w:p w:rsidR="00812396" w:rsidRPr="00D96F08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5  การจัดกิจกรรมรณรงค์สร้างกระแสในสถานศึกษา และร่วมรณรงค์</w:t>
            </w: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สร้างกระแสร่วมกับชมรมหรือเครือข่ายอื่นๆ ในวันสำคัญ เช่น วันต่อต้านยาเสพติด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วันเอดส์โลก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วันเข้าพรรษา  วันลอยกระทง</w:t>
            </w: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กิจกรรมหลักที่ ๑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ณรงค์ปลูกจิตสำนึกสร้างกระแสที่เอื้อต่อการป้องกันแก้ไขปัญหาการตั้งครรภ์ในวัยรุ่นและการใช้ยาเสพติด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๑.๑ การรณรงค์สุขศึกษาประชาสัมพันธ์ เช่น เสียงตามสายในสถานศึกษา    โดยแกนนำชมรมฯ  จัดบอร์ดนิทรรศการ สุขศึกษารายกลุ่ม สื่อแผ่นพับ  เป็นต้น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๑.๒ จัดกิจกรรมรณรงค์สร้างกระแสร่วมกับชมรมหรือเครือข่ายอื่นๆ ทั้งในและนอกสถานศึกษาเนื่องในโอกาสสำคัญ เช่น วันต่อต้านยาเสพติด วันเอดส์โลกวันเข้าพรรษา  วันลอยกระทง  วัน อสม.แห่งชาติ  เป็นต้น</w:t>
            </w: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 w:hint="cs"/>
                <w:sz w:val="28"/>
                <w:cs/>
              </w:rPr>
              <w:t>ม.ค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3FAB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ม.ค </w:t>
            </w:r>
            <w:r w:rsidRPr="00A83FAB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A83FAB"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3FAB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</w:p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A83FAB">
              <w:rPr>
                <w:rFonts w:ascii="TH SarabunIT๙" w:hAnsi="TH SarabunIT๙" w:cs="TH SarabunIT๙"/>
                <w:sz w:val="28"/>
                <w:cs/>
              </w:rPr>
              <w:t xml:space="preserve"> 59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7B41F7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15,000</w:t>
            </w: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4943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12396" w:rsidRDefault="007B41F7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กิจกรรมหลักที่ ๒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การสร้างเสริมภูมิคุ้มกันทางจิตใจให้แก่เยาวชน</w:t>
            </w: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2396" w:rsidRDefault="00812396" w:rsidP="0081239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812396" w:rsidRPr="006047CE" w:rsidTr="005D40C3">
        <w:trPr>
          <w:trHeight w:val="603"/>
        </w:trPr>
        <w:tc>
          <w:tcPr>
            <w:tcW w:w="3970" w:type="dxa"/>
            <w:vMerge w:val="restart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12396" w:rsidRPr="0063023A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แผนปฎิบัติการ(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396" w:rsidRPr="006047CE" w:rsidTr="005D40C3">
        <w:trPr>
          <w:trHeight w:val="406"/>
        </w:trPr>
        <w:tc>
          <w:tcPr>
            <w:tcW w:w="3970" w:type="dxa"/>
            <w:vMerge/>
          </w:tcPr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812396" w:rsidRPr="00FD1078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Pr="006047CE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812396" w:rsidTr="005D40C3">
        <w:tc>
          <w:tcPr>
            <w:tcW w:w="3970" w:type="dxa"/>
          </w:tcPr>
          <w:p w:rsidR="00812396" w:rsidRPr="00D96F08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จัดตั้งศูนย์เพื่อนใจทูบีนัมเบอร์วัน ในสถานศึกษาตามแนวทางกรมสุขภาพจิต    (ปรับทุกข์  สร้างสุข  แก้ปัญหา  พัฒนา 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>EQ)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3F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 59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83F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 59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จัดอบรมแกนนำชมรมฯ ประจำศูนย์เพื่อนใจทูบีนัมเบอร์วัน เรื่อง การบริหารจัดการศูนย์ การให้คำปรึกษา การจัดกิจกรรมปรับทุกข์  สร้างสุขแก้ปัญหา   พัฒนา 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>EQ)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๒.๓  จัดกิจกรรมด้านศิลปะและวิชาการ เช่น ประกวดคำขวัญ  การแข่งขัน วาดภาพ  แข่งขันตอบปัญหาสุขภาพ  เป็นต้น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๒.๔  จัดกิจกรรมด้านดนตรีและกีฬา เช่น ประกวดร้องเพลง เล่นดนตรี เต้นแอโรบิค  เป็นต้น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๒.๕ กิจกรรมด้านคุณธรรมจริยธรรม เช่น การนั่งสมาธิ  การเข้าวัดฟังธรรม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24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กิจกรรมหลักที่ ๓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การพัฒนาทักษะชีวิตและเครือข่ายป้องกันช่วยเหลือ</w:t>
            </w:r>
          </w:p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๓.๑ เสริมสร้างความสัมพันธ์ระหว่าง</w:t>
            </w:r>
            <w:r w:rsidRPr="00FF0C5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สมาชิกชมรม และเครือข่ายอื่น  เช่น   สภาเยาวชน  ชมรม อสม.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83F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 59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ส.ค59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E1384A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8123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,800</w:t>
            </w:r>
          </w:p>
        </w:tc>
        <w:tc>
          <w:tcPr>
            <w:tcW w:w="1134" w:type="dxa"/>
          </w:tcPr>
          <w:p w:rsidR="00812396" w:rsidRDefault="00BC7D0D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Pr="00BC7D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C7D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800</w:t>
            </w:r>
          </w:p>
        </w:tc>
        <w:tc>
          <w:tcPr>
            <w:tcW w:w="1134" w:type="dxa"/>
          </w:tcPr>
          <w:p w:rsidR="00812396" w:rsidRDefault="00BC7D0D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812396" w:rsidRDefault="00812396" w:rsidP="00812396">
      <w:pPr>
        <w:rPr>
          <w:rFonts w:ascii="TH SarabunIT๙" w:hAnsi="TH SarabunIT๙" w:cs="TH SarabunIT๙"/>
          <w:sz w:val="32"/>
          <w:szCs w:val="32"/>
        </w:rPr>
      </w:pPr>
    </w:p>
    <w:p w:rsidR="00812396" w:rsidRDefault="00812396" w:rsidP="0081239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812396" w:rsidRPr="006047CE" w:rsidTr="005D40C3">
        <w:trPr>
          <w:trHeight w:val="603"/>
        </w:trPr>
        <w:tc>
          <w:tcPr>
            <w:tcW w:w="3970" w:type="dxa"/>
            <w:vMerge w:val="restart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12396" w:rsidRPr="0063023A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แผนปฎิบัติการ(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12396" w:rsidRPr="006047CE" w:rsidTr="005D40C3">
        <w:trPr>
          <w:trHeight w:val="406"/>
        </w:trPr>
        <w:tc>
          <w:tcPr>
            <w:tcW w:w="3970" w:type="dxa"/>
            <w:vMerge/>
          </w:tcPr>
          <w:p w:rsidR="00812396" w:rsidRPr="0063023A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812396" w:rsidRPr="00FD1078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Pr="006047CE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812396" w:rsidRPr="006047CE" w:rsidRDefault="00812396" w:rsidP="005D40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812396" w:rsidTr="005D40C3">
        <w:tc>
          <w:tcPr>
            <w:tcW w:w="3970" w:type="dxa"/>
          </w:tcPr>
          <w:p w:rsidR="00812396" w:rsidRPr="00D96F08" w:rsidRDefault="00812396" w:rsidP="005D40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ติดตามนิเทศ สนับสนุน โดยทีมบูรณาการ ๓ ดี และ 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ก.ค59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ส.ค59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บูรณาโครงการ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DHML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จัดกิจกรรมแลกเปลี่ยนเรียนรู้ ชมรม </w:t>
            </w:r>
            <w:r w:rsidRPr="00FF6B83">
              <w:rPr>
                <w:rFonts w:ascii="TH SarabunIT๙" w:hAnsi="TH SarabunIT๙" w:cs="TH SarabunIT๙"/>
                <w:sz w:val="32"/>
                <w:szCs w:val="32"/>
              </w:rPr>
              <w:t xml:space="preserve">To Be Number One </w:t>
            </w: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เพื่อคัดเลือกชมรมที่มีกิจกรรมดีเด่นระดับอำเภอเข้ารับการประกวดในระดับจังหวัด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24BA">
              <w:rPr>
                <w:rFonts w:ascii="TH SarabunIT๙" w:hAnsi="TH SarabunIT๙" w:cs="TH SarabunIT๙"/>
                <w:sz w:val="28"/>
                <w:cs/>
              </w:rPr>
              <w:t>ก.ค59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 w:rsidRPr="00F124BA">
              <w:rPr>
                <w:rFonts w:ascii="TH SarabunIT๙" w:hAnsi="TH SarabunIT๙" w:cs="TH SarabunIT๙"/>
                <w:sz w:val="28"/>
                <w:cs/>
              </w:rPr>
              <w:t>ก.ค59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6B83">
              <w:rPr>
                <w:rFonts w:ascii="TH SarabunIT๙" w:hAnsi="TH SarabunIT๙" w:cs="TH SarabunIT๙"/>
                <w:sz w:val="32"/>
                <w:szCs w:val="32"/>
                <w:cs/>
              </w:rPr>
              <w:t>๘. สรุปผลการดำเนินงาน</w:t>
            </w:r>
          </w:p>
        </w:tc>
        <w:tc>
          <w:tcPr>
            <w:tcW w:w="850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ก.ย59</w:t>
            </w:r>
          </w:p>
        </w:tc>
        <w:tc>
          <w:tcPr>
            <w:tcW w:w="851" w:type="dxa"/>
          </w:tcPr>
          <w:p w:rsidR="00812396" w:rsidRPr="00A83FAB" w:rsidRDefault="00812396" w:rsidP="005D40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ก.ย59</w:t>
            </w: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396" w:rsidTr="005D40C3">
        <w:tc>
          <w:tcPr>
            <w:tcW w:w="3970" w:type="dxa"/>
          </w:tcPr>
          <w:p w:rsidR="00812396" w:rsidRPr="00FF6B83" w:rsidRDefault="00812396" w:rsidP="005D4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812396" w:rsidRDefault="00812396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812396" w:rsidRDefault="00812396" w:rsidP="005D40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64,600</w:t>
            </w:r>
          </w:p>
        </w:tc>
        <w:tc>
          <w:tcPr>
            <w:tcW w:w="1134" w:type="dxa"/>
          </w:tcPr>
          <w:p w:rsidR="00812396" w:rsidRDefault="0049343A" w:rsidP="005D4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42,000</w:t>
            </w:r>
          </w:p>
        </w:tc>
        <w:tc>
          <w:tcPr>
            <w:tcW w:w="1134" w:type="dxa"/>
          </w:tcPr>
          <w:p w:rsidR="00812396" w:rsidRDefault="0049343A" w:rsidP="00154F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65.01</w:t>
            </w:r>
          </w:p>
        </w:tc>
      </w:tr>
    </w:tbl>
    <w:p w:rsidR="00812396" w:rsidRPr="00FF6B83" w:rsidRDefault="00812396" w:rsidP="00812396">
      <w:pPr>
        <w:rPr>
          <w:rFonts w:ascii="TH SarabunIT๙" w:hAnsi="TH SarabunIT๙" w:cs="TH SarabunIT๙"/>
          <w:sz w:val="32"/>
          <w:szCs w:val="32"/>
        </w:rPr>
      </w:pPr>
      <w:r w:rsidRPr="00FF6B83">
        <w:rPr>
          <w:rFonts w:ascii="TH SarabunIT๙" w:hAnsi="TH SarabunIT๙" w:cs="TH SarabunIT๙"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812396" w:rsidRPr="003231E2" w:rsidRDefault="00812396" w:rsidP="00812396">
      <w:pPr>
        <w:rPr>
          <w:rFonts w:ascii="TH SarabunIT๙" w:hAnsi="TH SarabunIT๙" w:cs="TH SarabunIT๙"/>
          <w:sz w:val="32"/>
          <w:szCs w:val="32"/>
        </w:rPr>
      </w:pPr>
      <w:r w:rsidRPr="003231E2">
        <w:rPr>
          <w:rFonts w:ascii="TH SarabunIT๙" w:hAnsi="TH SarabunIT๙" w:cs="TH SarabunIT๙"/>
          <w:sz w:val="32"/>
          <w:szCs w:val="32"/>
        </w:rPr>
        <w:t xml:space="preserve">- </w:t>
      </w:r>
      <w:r w:rsidRPr="003231E2">
        <w:rPr>
          <w:rFonts w:ascii="TH SarabunIT๙" w:hAnsi="TH SarabunIT๙" w:cs="TH SarabunIT๙"/>
          <w:sz w:val="32"/>
          <w:szCs w:val="32"/>
          <w:cs/>
        </w:rPr>
        <w:t xml:space="preserve">การจัดทำ/อนุมัติแผนงานโครงการล่าช้า  </w:t>
      </w:r>
    </w:p>
    <w:p w:rsidR="00812396" w:rsidRDefault="00812396" w:rsidP="00812396">
      <w:r>
        <w:rPr>
          <w:rFonts w:cs="Cordia New"/>
          <w:cs/>
        </w:rPr>
        <w:t>- แนวทางการบริหารจัดการเงินไม่ชัดเจนล่าช้าทำให้การโอนเงินให้ สสอ. ล่าช้าส่งผลให้การดำเนินงานโครงการล่าช้า</w:t>
      </w:r>
    </w:p>
    <w:p w:rsidR="000E74EE" w:rsidRDefault="000E74EE"/>
    <w:sectPr w:rsidR="000E74EE" w:rsidSect="00812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96"/>
    <w:rsid w:val="000B437E"/>
    <w:rsid w:val="000E74EE"/>
    <w:rsid w:val="00154FB5"/>
    <w:rsid w:val="002E6AC6"/>
    <w:rsid w:val="003C2DDF"/>
    <w:rsid w:val="0049343A"/>
    <w:rsid w:val="0049439A"/>
    <w:rsid w:val="006806F5"/>
    <w:rsid w:val="0077506C"/>
    <w:rsid w:val="007B41F7"/>
    <w:rsid w:val="00812396"/>
    <w:rsid w:val="0084006A"/>
    <w:rsid w:val="00AA0BBD"/>
    <w:rsid w:val="00B23B06"/>
    <w:rsid w:val="00BC7D0D"/>
    <w:rsid w:val="00CE0C1C"/>
    <w:rsid w:val="00E1384A"/>
    <w:rsid w:val="00E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2016-08-08T09:33:00Z</dcterms:created>
  <dcterms:modified xsi:type="dcterms:W3CDTF">2016-08-08T09:33:00Z</dcterms:modified>
</cp:coreProperties>
</file>