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51" w:rsidRPr="00D72251" w:rsidRDefault="00935A95" w:rsidP="00935A95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935A95">
        <w:rPr>
          <w:rFonts w:ascii="TH SarabunPSK" w:hAnsi="TH SarabunPSK" w:cs="TH SarabunPSK" w:hint="cs"/>
          <w:cs/>
        </w:rPr>
        <w:t>ชื่อเรื่อง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72251" w:rsidRPr="00D72251">
        <w:rPr>
          <w:rFonts w:ascii="TH SarabunPSK" w:hAnsi="TH SarabunPSK" w:cs="TH SarabunPSK"/>
          <w:b w:val="0"/>
          <w:bCs w:val="0"/>
          <w:cs/>
        </w:rPr>
        <w:t xml:space="preserve">ความรู้  แบบแผน  และพฤติกรรมการดูแลตนเองต่อระดับน้ำตาลในเลือดของผู้ป่วยเบาหวาน  </w:t>
      </w:r>
    </w:p>
    <w:p w:rsidR="00D72251" w:rsidRPr="00D72251" w:rsidRDefault="00D72251" w:rsidP="00D72251">
      <w:pPr>
        <w:pStyle w:val="Title"/>
        <w:rPr>
          <w:rFonts w:ascii="TH SarabunPSK" w:hAnsi="TH SarabunPSK" w:cs="TH SarabunPSK"/>
          <w:b w:val="0"/>
          <w:bCs w:val="0"/>
        </w:rPr>
      </w:pPr>
      <w:r w:rsidRPr="00D72251">
        <w:rPr>
          <w:rFonts w:ascii="TH SarabunPSK" w:hAnsi="TH SarabunPSK" w:cs="TH SarabunPSK"/>
          <w:b w:val="0"/>
          <w:bCs w:val="0"/>
          <w:cs/>
        </w:rPr>
        <w:t>ศูนย์แพทย์ชุมชนโคกศรี</w:t>
      </w:r>
      <w:r w:rsidRPr="00D7225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72251">
        <w:rPr>
          <w:rFonts w:ascii="TH SarabunPSK" w:hAnsi="TH SarabunPSK" w:cs="TH SarabunPSK"/>
          <w:b w:val="0"/>
          <w:bCs w:val="0"/>
          <w:cs/>
        </w:rPr>
        <w:t>อำเภอยางตลาด  จังหวัดกาฬสินธุ์</w:t>
      </w:r>
    </w:p>
    <w:p w:rsidR="00D72251" w:rsidRPr="00D72251" w:rsidRDefault="00D72251" w:rsidP="00D72251">
      <w:pPr>
        <w:pStyle w:val="Title"/>
        <w:rPr>
          <w:rFonts w:ascii="TH SarabunPSK" w:hAnsi="TH SarabunPSK" w:cs="TH SarabunPSK"/>
          <w:b w:val="0"/>
          <w:bCs w:val="0"/>
        </w:rPr>
      </w:pPr>
      <w:proofErr w:type="gramStart"/>
      <w:r w:rsidRPr="00D72251">
        <w:rPr>
          <w:rFonts w:ascii="TH SarabunPSK" w:hAnsi="TH SarabunPSK" w:cs="TH SarabunPSK"/>
          <w:b w:val="0"/>
          <w:bCs w:val="0"/>
        </w:rPr>
        <w:t>Knowledge  Self</w:t>
      </w:r>
      <w:proofErr w:type="gramEnd"/>
      <w:r w:rsidRPr="00D72251">
        <w:rPr>
          <w:rFonts w:ascii="TH SarabunPSK" w:hAnsi="TH SarabunPSK" w:cs="TH SarabunPSK"/>
          <w:b w:val="0"/>
          <w:bCs w:val="0"/>
        </w:rPr>
        <w:t xml:space="preserve">  care  Custom and  Behaviors  of   Blood  Sugar Level        </w:t>
      </w:r>
    </w:p>
    <w:p w:rsidR="00D72251" w:rsidRPr="00D72251" w:rsidRDefault="00D72251" w:rsidP="00D72251">
      <w:pPr>
        <w:pStyle w:val="Title"/>
        <w:rPr>
          <w:rFonts w:ascii="TH SarabunPSK" w:hAnsi="TH SarabunPSK" w:cs="TH SarabunPSK"/>
          <w:b w:val="0"/>
          <w:bCs w:val="0"/>
        </w:rPr>
      </w:pPr>
      <w:proofErr w:type="gramStart"/>
      <w:r w:rsidRPr="00D72251">
        <w:rPr>
          <w:rFonts w:ascii="TH SarabunPSK" w:hAnsi="TH SarabunPSK" w:cs="TH SarabunPSK"/>
          <w:b w:val="0"/>
          <w:bCs w:val="0"/>
        </w:rPr>
        <w:t>In  Diabetic</w:t>
      </w:r>
      <w:proofErr w:type="gramEnd"/>
      <w:r w:rsidRPr="00D72251">
        <w:rPr>
          <w:rFonts w:ascii="TH SarabunPSK" w:hAnsi="TH SarabunPSK" w:cs="TH SarabunPSK"/>
          <w:b w:val="0"/>
          <w:bCs w:val="0"/>
        </w:rPr>
        <w:t xml:space="preserve">  Patient   CMU</w:t>
      </w:r>
      <w:r w:rsidRPr="00D72251">
        <w:rPr>
          <w:rFonts w:ascii="TH SarabunPSK" w:hAnsi="TH SarabunPSK" w:cs="TH SarabunPSK"/>
          <w:b w:val="0"/>
          <w:bCs w:val="0"/>
          <w:cs/>
        </w:rPr>
        <w:t>.</w:t>
      </w:r>
      <w:proofErr w:type="spellStart"/>
      <w:r w:rsidRPr="00D72251">
        <w:rPr>
          <w:rFonts w:ascii="TH SarabunPSK" w:hAnsi="TH SarabunPSK" w:cs="TH SarabunPSK"/>
          <w:b w:val="0"/>
          <w:bCs w:val="0"/>
        </w:rPr>
        <w:t>KoksriYangtalad</w:t>
      </w:r>
      <w:proofErr w:type="spellEnd"/>
      <w:r w:rsidRPr="00D72251">
        <w:rPr>
          <w:rFonts w:ascii="TH SarabunPSK" w:hAnsi="TH SarabunPSK" w:cs="TH SarabunPSK"/>
          <w:b w:val="0"/>
          <w:bCs w:val="0"/>
        </w:rPr>
        <w:t xml:space="preserve">  District  Kalasin  Province </w:t>
      </w:r>
    </w:p>
    <w:p w:rsidR="00DE015A" w:rsidRDefault="00935A95" w:rsidP="006543C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ชื่อผู้วิจัย นางสาวนวรัตน์ ภูเหิน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เจ้าพนักงานสาธารณสุขชำนาญงาน</w:t>
      </w:r>
    </w:p>
    <w:p w:rsidR="00935A95" w:rsidRPr="00D72251" w:rsidRDefault="00935A95" w:rsidP="006543C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ชื่อนำเสนอ นางสาวนวรัตน์ ภูเหิน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เจ้าพนักงานสาธารณสุขชำนาญงาน</w:t>
      </w:r>
    </w:p>
    <w:p w:rsidR="00657F5C" w:rsidRDefault="00935A95" w:rsidP="00D722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บทนำและวัตถุประสงค์</w:t>
      </w:r>
    </w:p>
    <w:p w:rsidR="00552483" w:rsidRDefault="00552483" w:rsidP="00552483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BB5006">
        <w:rPr>
          <w:rFonts w:ascii="TH SarabunPSK" w:hAnsi="TH SarabunPSK" w:cs="TH SarabunPSK"/>
          <w:sz w:val="32"/>
          <w:szCs w:val="32"/>
          <w:cs/>
        </w:rPr>
        <w:t>จังหวัดกาฬสินธุ์ มีรายงานพบผู้ป่วยเบาหวานที่ได้รับการตรวจและวินิจฉัยโรค</w:t>
      </w:r>
      <w:r w:rsidRPr="00BB5006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006">
        <w:rPr>
          <w:rFonts w:ascii="TH SarabunPSK" w:hAnsi="TH SarabunPSK" w:cs="TH SarabunPSK"/>
          <w:sz w:val="32"/>
          <w:szCs w:val="32"/>
        </w:rPr>
        <w:t xml:space="preserve">2550-2557  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พบว่ามีผู้ป่วยเบาหวานเข้ามารับการรักษาในสถานบริการกระทรวงสาธารณสุขในพื้นที่  คิดเป็นอัตราป่วย </w:t>
      </w:r>
      <w:r w:rsidRPr="00BB5006">
        <w:rPr>
          <w:rFonts w:ascii="TH SarabunPSK" w:hAnsi="TH SarabunPSK" w:cs="TH SarabunPSK"/>
          <w:sz w:val="32"/>
          <w:szCs w:val="32"/>
        </w:rPr>
        <w:t xml:space="preserve">910.05, 1,030.75, 1,072.93, 1,202.20, 1,215.54, 1,373,.34, 1,40.74, 1,551.29 </w:t>
      </w:r>
      <w:r w:rsidRPr="00BB5006">
        <w:rPr>
          <w:rFonts w:ascii="TH SarabunPSK" w:hAnsi="TH SarabunPSK" w:cs="TH SarabunPSK" w:hint="cs"/>
          <w:sz w:val="32"/>
          <w:szCs w:val="32"/>
          <w:cs/>
        </w:rPr>
        <w:t>ต่อแสนประชากร ตามลำดับ (สำนักโรคไม่ติดต่อ,</w:t>
      </w:r>
      <w:r w:rsidRPr="00BB5006">
        <w:rPr>
          <w:rFonts w:ascii="TH SarabunPSK" w:hAnsi="TH SarabunPSK" w:cs="TH SarabunPSK"/>
          <w:sz w:val="32"/>
          <w:szCs w:val="32"/>
        </w:rPr>
        <w:t>2557</w:t>
      </w:r>
      <w:r w:rsidRPr="00BB5006">
        <w:rPr>
          <w:rFonts w:ascii="TH SarabunPSK" w:hAnsi="TH SarabunPSK" w:cs="TH SarabunPSK" w:hint="cs"/>
          <w:sz w:val="32"/>
          <w:szCs w:val="32"/>
          <w:cs/>
        </w:rPr>
        <w:t>)</w:t>
      </w:r>
      <w:r w:rsidRPr="00BB5006">
        <w:rPr>
          <w:rFonts w:ascii="TH SarabunPSK" w:hAnsi="TH SarabunPSK" w:cs="TH SarabunPSK"/>
          <w:sz w:val="32"/>
          <w:szCs w:val="32"/>
        </w:rPr>
        <w:t xml:space="preserve">  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และในพื้นที่อำเภอยางตลาด มีผู้ป่วยเบาหวานที่ขึ้นทะเบียนและรับการรักษาในคลินิกเบาหวานในปี พ.ศ. </w:t>
      </w:r>
      <w:r w:rsidRPr="00BB5006">
        <w:rPr>
          <w:rFonts w:ascii="TH SarabunPSK" w:hAnsi="TH SarabunPSK" w:cs="TH SarabunPSK"/>
          <w:sz w:val="32"/>
          <w:szCs w:val="32"/>
        </w:rPr>
        <w:t xml:space="preserve">2558 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BB5006">
        <w:rPr>
          <w:rFonts w:ascii="TH SarabunPSK" w:hAnsi="TH SarabunPSK" w:cs="TH SarabunPSK"/>
          <w:sz w:val="32"/>
          <w:szCs w:val="32"/>
        </w:rPr>
        <w:t xml:space="preserve">6,913  </w:t>
      </w:r>
      <w:r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คิดเป็นอัตราป่วย  </w:t>
      </w:r>
      <w:r w:rsidRPr="00BB5006">
        <w:rPr>
          <w:rFonts w:ascii="TH SarabunPSK" w:hAnsi="TH SarabunPSK" w:cs="TH SarabunPSK"/>
          <w:sz w:val="32"/>
          <w:szCs w:val="32"/>
        </w:rPr>
        <w:t>5,455.10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 ต่อแสนประชากร </w:t>
      </w:r>
      <w:r w:rsidRPr="00BB5006">
        <w:rPr>
          <w:rFonts w:ascii="TH SarabunPSK" w:hAnsi="TH SarabunPSK" w:cs="TH SarabunPSK" w:hint="cs"/>
          <w:sz w:val="32"/>
          <w:szCs w:val="32"/>
          <w:cs/>
        </w:rPr>
        <w:t>และมีแนวโน้มที่เพิ่มขึ้น</w:t>
      </w:r>
      <w:r w:rsidRPr="00BB5006">
        <w:rPr>
          <w:rFonts w:ascii="TH SarabunPSK" w:hAnsi="TH SarabunPSK" w:cs="TH SarabunPSK"/>
          <w:sz w:val="32"/>
          <w:szCs w:val="32"/>
        </w:rPr>
        <w:t>(</w:t>
      </w:r>
      <w:r w:rsidRPr="00BB5006">
        <w:rPr>
          <w:rFonts w:ascii="TH SarabunPSK" w:hAnsi="TH SarabunPSK" w:cs="TH SarabunPSK" w:hint="cs"/>
          <w:sz w:val="32"/>
          <w:szCs w:val="32"/>
          <w:cs/>
        </w:rPr>
        <w:t>โรงพยาบาลยางตลาด</w:t>
      </w:r>
      <w:r w:rsidRPr="00BB5006">
        <w:rPr>
          <w:rFonts w:ascii="TH SarabunPSK" w:hAnsi="TH SarabunPSK" w:cs="TH SarabunPSK"/>
          <w:sz w:val="32"/>
          <w:szCs w:val="32"/>
        </w:rPr>
        <w:t>. 2558)</w:t>
      </w:r>
      <w:r w:rsidRPr="00BB5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สำหรับศูนย์แพทย์ชุมชนโคกศรี  ตำบลอุ่มเม่า  อำเภอยางตลาด  จังหวัดกาฬสินธุ์  มีผู้ป่วยเบาหวานที่ขึ้นทะเบียนและรับการรักษาในคลินิกเบาหวาน พ.ศ. </w:t>
      </w:r>
      <w:r w:rsidRPr="00BB5006">
        <w:rPr>
          <w:rFonts w:ascii="TH SarabunPSK" w:hAnsi="TH SarabunPSK" w:cs="TH SarabunPSK"/>
          <w:sz w:val="32"/>
          <w:szCs w:val="32"/>
        </w:rPr>
        <w:t xml:space="preserve">2558 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B5006">
        <w:rPr>
          <w:rFonts w:ascii="TH SarabunPSK" w:hAnsi="TH SarabunPSK" w:cs="TH SarabunPSK"/>
          <w:sz w:val="32"/>
          <w:szCs w:val="32"/>
        </w:rPr>
        <w:t>399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 ราย   คิดเป็นอัตราป่วย   </w:t>
      </w:r>
      <w:r w:rsidRPr="00BB5006">
        <w:rPr>
          <w:rFonts w:ascii="TH SarabunPSK" w:hAnsi="TH SarabunPSK" w:cs="TH SarabunPSK"/>
          <w:sz w:val="32"/>
          <w:szCs w:val="32"/>
        </w:rPr>
        <w:t xml:space="preserve">4,950 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ต่อแสนประชากร  ผู้ป่วยเบาหวานที่ควบคุมน้ำตาลในเลือดได้ดีจำนวน </w:t>
      </w:r>
      <w:r w:rsidRPr="00BB5006">
        <w:rPr>
          <w:rFonts w:ascii="TH SarabunPSK" w:hAnsi="TH SarabunPSK" w:cs="TH SarabunPSK"/>
          <w:sz w:val="32"/>
          <w:szCs w:val="32"/>
        </w:rPr>
        <w:t>151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ราย คิดเป็น</w:t>
      </w:r>
      <w:r w:rsidRPr="00BB500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BB5006">
        <w:rPr>
          <w:rFonts w:ascii="TH SarabunPSK" w:hAnsi="TH SarabunPSK" w:cs="TH SarabunPSK"/>
          <w:sz w:val="32"/>
          <w:szCs w:val="32"/>
        </w:rPr>
        <w:t>37.84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  ผู้ป่วยที่ควบคุมน้ำตาลในเลือดได้ไม่ดี</w:t>
      </w:r>
      <w:r w:rsidRPr="00BB5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B5006">
        <w:rPr>
          <w:rFonts w:ascii="TH SarabunPSK" w:hAnsi="TH SarabunPSK" w:cs="TH SarabunPSK"/>
          <w:sz w:val="32"/>
          <w:szCs w:val="32"/>
        </w:rPr>
        <w:t>248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 รายคิดเป็น</w:t>
      </w:r>
      <w:r w:rsidRPr="00BB500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BB5006">
        <w:rPr>
          <w:rFonts w:ascii="TH SarabunPSK" w:hAnsi="TH SarabunPSK" w:cs="TH SarabunPSK"/>
          <w:sz w:val="32"/>
          <w:szCs w:val="32"/>
        </w:rPr>
        <w:t>62.16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มีภาวะแทรกซ้อนทางไตจำนวน  </w:t>
      </w:r>
      <w:r w:rsidRPr="00BB5006">
        <w:rPr>
          <w:rFonts w:ascii="TH SarabunPSK" w:hAnsi="TH SarabunPSK" w:cs="TH SarabunPSK"/>
          <w:sz w:val="32"/>
          <w:szCs w:val="32"/>
        </w:rPr>
        <w:t>16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 ราย คิดเป็น</w:t>
      </w:r>
      <w:r w:rsidRPr="00BB500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BB5006">
        <w:rPr>
          <w:rFonts w:ascii="TH SarabunPSK" w:hAnsi="TH SarabunPSK" w:cs="TH SarabunPSK"/>
          <w:sz w:val="32"/>
          <w:szCs w:val="32"/>
        </w:rPr>
        <w:t>4.01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 มีภาวะแทรกซ้อนความดันโลหิตสูงจำนวน  </w:t>
      </w:r>
      <w:r w:rsidRPr="00BB5006">
        <w:rPr>
          <w:rFonts w:ascii="TH SarabunPSK" w:hAnsi="TH SarabunPSK" w:cs="TH SarabunPSK"/>
          <w:sz w:val="32"/>
          <w:szCs w:val="32"/>
        </w:rPr>
        <w:t>129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ราย คิดเป็น</w:t>
      </w:r>
      <w:r w:rsidRPr="00BB500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BB5006">
        <w:rPr>
          <w:rFonts w:ascii="TH SarabunPSK" w:hAnsi="TH SarabunPSK" w:cs="TH SarabunPSK"/>
          <w:sz w:val="32"/>
          <w:szCs w:val="32"/>
        </w:rPr>
        <w:t>47.78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 มีภาวะแทรกซ้อนทางตาจำนวน  </w:t>
      </w:r>
      <w:r w:rsidRPr="00BB5006">
        <w:rPr>
          <w:rFonts w:ascii="TH SarabunPSK" w:hAnsi="TH SarabunPSK" w:cs="TH SarabunPSK"/>
          <w:sz w:val="32"/>
          <w:szCs w:val="32"/>
        </w:rPr>
        <w:t>5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ราย  คิด</w:t>
      </w:r>
      <w:r w:rsidRPr="00BB5006">
        <w:rPr>
          <w:rFonts w:ascii="TH SarabunPSK" w:hAnsi="TH SarabunPSK" w:cs="TH SarabunPSK" w:hint="cs"/>
          <w:sz w:val="32"/>
          <w:szCs w:val="32"/>
          <w:cs/>
        </w:rPr>
        <w:t xml:space="preserve">เป็นร้อยละ </w:t>
      </w:r>
      <w:r w:rsidRPr="00BB5006">
        <w:rPr>
          <w:rFonts w:ascii="TH SarabunPSK" w:hAnsi="TH SarabunPSK" w:cs="TH SarabunPSK"/>
          <w:sz w:val="32"/>
          <w:szCs w:val="32"/>
        </w:rPr>
        <w:t>1.85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 มีภาวะแทรกซ้อนเป็นแผลเรื้อรังจำนวน  </w:t>
      </w:r>
      <w:r w:rsidRPr="00BB5006">
        <w:rPr>
          <w:rFonts w:ascii="TH SarabunPSK" w:hAnsi="TH SarabunPSK" w:cs="TH SarabunPSK"/>
          <w:sz w:val="32"/>
          <w:szCs w:val="32"/>
        </w:rPr>
        <w:t>2</w:t>
      </w:r>
      <w:r w:rsidRPr="00BB5006">
        <w:rPr>
          <w:rFonts w:ascii="TH SarabunPSK" w:hAnsi="TH SarabunPSK" w:cs="TH SarabunPSK"/>
          <w:sz w:val="32"/>
          <w:szCs w:val="32"/>
          <w:cs/>
        </w:rPr>
        <w:t xml:space="preserve">  ราย คิดเป็น</w:t>
      </w:r>
      <w:r w:rsidRPr="00BB500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BB5006">
        <w:rPr>
          <w:rFonts w:ascii="TH SarabunPSK" w:hAnsi="TH SarabunPSK" w:cs="TH SarabunPSK"/>
          <w:sz w:val="32"/>
          <w:szCs w:val="32"/>
        </w:rPr>
        <w:t>1.25</w:t>
      </w:r>
    </w:p>
    <w:p w:rsidR="0082643F" w:rsidRPr="00D72251" w:rsidRDefault="006632F5" w:rsidP="006632F5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632F5">
        <w:rPr>
          <w:rFonts w:ascii="TH SarabunPSK" w:hAnsi="TH SarabunPSK" w:cs="TH SarabunPSK"/>
          <w:sz w:val="32"/>
          <w:szCs w:val="32"/>
          <w:cs/>
        </w:rPr>
        <w:t>ดังนั้น ผู้วิจัยจึงสนใจที่จะศึกษาความรู้ แบบแผน และพฤติกรรมการดูแลตนเองต่อระดับน้ำตาลในเลือดของผู้ป่วยเบาหวาน ที่ขึ้นทะเบียนและรับการรักษาในคลินิกเบาหวานศูนย์แพทย์ชุมชนโคกศรี เพื่อนำข้อมูลมาวางแผนในการจัดรูปแบบการให้บริการ การรักษา  การควบคุมและป้องกันโรคเบาหวาน ให้มีประสิทธิภาพและสามารถป้องก</w:t>
      </w:r>
      <w:r w:rsidR="00226C5F">
        <w:rPr>
          <w:rFonts w:ascii="TH SarabunPSK" w:hAnsi="TH SarabunPSK" w:cs="TH SarabunPSK"/>
          <w:sz w:val="32"/>
          <w:szCs w:val="32"/>
          <w:cs/>
        </w:rPr>
        <w:t>ันการเกิดภาวะแทรกซ้อนต่างๆ ต่อ</w:t>
      </w:r>
      <w:r w:rsidR="00F64086" w:rsidRPr="00D72251">
        <w:rPr>
          <w:rFonts w:ascii="TH SarabunPSK" w:hAnsi="TH SarabunPSK" w:cs="TH SarabunPSK"/>
          <w:sz w:val="32"/>
          <w:szCs w:val="32"/>
          <w:cs/>
        </w:rPr>
        <w:tab/>
      </w:r>
    </w:p>
    <w:p w:rsidR="00657F5C" w:rsidRPr="006543C3" w:rsidRDefault="00657F5C" w:rsidP="00654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543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D72251" w:rsidRPr="006543C3" w:rsidRDefault="005062C7" w:rsidP="006543C3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3C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72251" w:rsidRPr="006543C3">
        <w:rPr>
          <w:rFonts w:ascii="TH SarabunPSK" w:hAnsi="TH SarabunPSK" w:cs="TH SarabunPSK"/>
          <w:sz w:val="32"/>
          <w:szCs w:val="32"/>
        </w:rPr>
        <w:t>1</w:t>
      </w:r>
      <w:r w:rsidR="00D72251" w:rsidRPr="006543C3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="00D72251" w:rsidRPr="006543C3">
        <w:rPr>
          <w:rFonts w:ascii="TH SarabunPSK" w:hAnsi="TH SarabunPSK" w:cs="TH SarabunPSK"/>
          <w:sz w:val="32"/>
          <w:szCs w:val="32"/>
          <w:rtl/>
          <w:cs/>
          <w:lang w:bidi="th-TH"/>
        </w:rPr>
        <w:t>เพื่อศึกษาระดับความรู้ แบบแผน และพฤติกรรมการดูแลตนเองต่อระดับน้ำตาลในเลือดของผู้ป่วยเบาหวาน</w:t>
      </w:r>
    </w:p>
    <w:p w:rsidR="00D72251" w:rsidRDefault="00D72251" w:rsidP="006543C3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3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6543C3">
        <w:rPr>
          <w:rFonts w:ascii="TH SarabunPSK" w:hAnsi="TH SarabunPSK" w:cs="TH SarabunPSK"/>
          <w:sz w:val="32"/>
          <w:szCs w:val="32"/>
        </w:rPr>
        <w:t>2</w:t>
      </w:r>
      <w:r w:rsidRPr="006543C3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6543C3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เพื่อเปรียบเทียบความรู้ แบบแผน </w:t>
      </w:r>
      <w:r w:rsidRPr="006543C3">
        <w:rPr>
          <w:rFonts w:ascii="TH SarabunPSK" w:hAnsi="TH SarabunPSK" w:cs="TH SarabunPSK"/>
          <w:sz w:val="32"/>
          <w:szCs w:val="32"/>
          <w:cs/>
          <w:lang w:bidi="th-TH"/>
        </w:rPr>
        <w:t>และพฤติกรรมการดูแลตนเองต่อระดับน้ำตาลในเลือดของผู้ป่วยเบาหวานซึ่งมีปัจจัยส่วนบุคคลที่มีเพศต่างกัน</w:t>
      </w:r>
      <w:r w:rsidRPr="006543C3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6632F5" w:rsidRPr="006543C3" w:rsidRDefault="006632F5" w:rsidP="006543C3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015A" w:rsidRPr="00226C5F" w:rsidRDefault="00935A95" w:rsidP="00226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วิธีการศึกษา</w:t>
      </w:r>
    </w:p>
    <w:p w:rsidR="00846AA0" w:rsidRPr="00C67B21" w:rsidRDefault="00D72251" w:rsidP="00935A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75D">
        <w:rPr>
          <w:rFonts w:ascii="TH SarabunPSK" w:hAnsi="TH SarabunPSK" w:cs="TH SarabunPSK" w:hint="cs"/>
          <w:color w:val="FF0000"/>
          <w:sz w:val="32"/>
          <w:szCs w:val="32"/>
          <w:rtl/>
          <w:cs/>
        </w:rPr>
        <w:t xml:space="preserve"> </w:t>
      </w:r>
      <w:r w:rsidRPr="00C67B21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         </w:t>
      </w:r>
      <w:r w:rsidRPr="00C67B21">
        <w:rPr>
          <w:rFonts w:ascii="TH SarabunPSK" w:hAnsi="TH SarabunPSK" w:cs="TH SarabunPSK"/>
          <w:sz w:val="32"/>
          <w:szCs w:val="32"/>
          <w:cs/>
          <w:lang w:bidi="th-TH"/>
        </w:rPr>
        <w:t>การวิจัยนี้เป็นการศึกษาเชิงพรรณนา โดยศึกษาจากความรู้ แบบแผน และพฤติกรรมการดูแลตนเองต่อระดับน้ำตาลในเลือดของผู้ป่วยเบาหวานในคลินิกเบาหวาน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>อาศัยอยู่ในเขตตำบลุ่ จำนวน</w:t>
      </w:r>
      <w:r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67B21">
        <w:rPr>
          <w:rFonts w:ascii="TH SarabunPSK" w:hAnsi="TH SarabunPSK" w:cs="TH SarabunPSK"/>
          <w:sz w:val="32"/>
          <w:szCs w:val="32"/>
        </w:rPr>
        <w:t xml:space="preserve">219 </w:t>
      </w:r>
      <w:r w:rsidRPr="00C67B21">
        <w:rPr>
          <w:rFonts w:ascii="TH SarabunPSK" w:hAnsi="TH SarabunPSK" w:cs="TH SarabunPSK"/>
          <w:sz w:val="32"/>
          <w:szCs w:val="32"/>
          <w:cs/>
          <w:lang w:bidi="th-TH"/>
        </w:rPr>
        <w:t>ราย เครื่องมือท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ี่ใช้ในการวิจัยเป็นแบบสัมภาษณ์ </w:t>
      </w:r>
      <w:r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ซึ่งใช้สถิติในการวิจัย ค่าร้อยละ  ค่าเฉลี่ย  ส่วนเบี่ยงเบนมาตรฐาน และสถิติ </w:t>
      </w:r>
      <w:r w:rsidRPr="00C67B21">
        <w:rPr>
          <w:rFonts w:ascii="TH SarabunPSK" w:hAnsi="TH SarabunPSK" w:cs="TH SarabunPSK"/>
          <w:sz w:val="32"/>
          <w:szCs w:val="32"/>
        </w:rPr>
        <w:t>F</w:t>
      </w:r>
      <w:r w:rsidRPr="00C67B21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C67B21">
        <w:rPr>
          <w:rFonts w:ascii="TH SarabunPSK" w:hAnsi="TH SarabunPSK" w:cs="TH SarabunPSK"/>
          <w:sz w:val="32"/>
          <w:szCs w:val="32"/>
        </w:rPr>
        <w:t xml:space="preserve">test  </w:t>
      </w:r>
      <w:r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ด้วยเทคนิค </w:t>
      </w:r>
      <w:r w:rsidRPr="00C67B21">
        <w:rPr>
          <w:rFonts w:ascii="TH SarabunPSK" w:hAnsi="TH SarabunPSK" w:cs="TH SarabunPSK"/>
          <w:sz w:val="32"/>
          <w:szCs w:val="32"/>
        </w:rPr>
        <w:t>Two</w:t>
      </w:r>
      <w:r w:rsidRPr="00C67B21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C67B21">
        <w:rPr>
          <w:rFonts w:ascii="TH SarabunPSK" w:hAnsi="TH SarabunPSK" w:cs="TH SarabunPSK"/>
          <w:sz w:val="32"/>
          <w:szCs w:val="32"/>
        </w:rPr>
        <w:t>way</w:t>
      </w:r>
      <w:r w:rsidRPr="00C67B21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C67B21">
        <w:rPr>
          <w:rFonts w:ascii="TH SarabunPSK" w:hAnsi="TH SarabunPSK" w:cs="TH SarabunPSK"/>
          <w:sz w:val="32"/>
          <w:szCs w:val="32"/>
        </w:rPr>
        <w:t>MANOVA</w:t>
      </w:r>
    </w:p>
    <w:p w:rsidR="006543C3" w:rsidRPr="00C67B21" w:rsidRDefault="006543C3" w:rsidP="00D72251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72251" w:rsidRPr="00C67B21" w:rsidRDefault="00D72251" w:rsidP="00D72251">
      <w:pPr>
        <w:pStyle w:val="Heading6"/>
        <w:tabs>
          <w:tab w:val="left" w:pos="1701"/>
        </w:tabs>
        <w:spacing w:before="0" w:line="240" w:lineRule="auto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rtl/>
          <w:cs/>
        </w:rPr>
      </w:pPr>
      <w:r w:rsidRPr="00C67B21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  <w:lang w:bidi="th-TH"/>
        </w:rPr>
        <w:lastRenderedPageBreak/>
        <w:t>ผลการศึกษา</w:t>
      </w:r>
    </w:p>
    <w:p w:rsidR="00D72251" w:rsidRPr="0060675D" w:rsidRDefault="00D72251" w:rsidP="00C67B2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C67B21">
        <w:rPr>
          <w:rFonts w:ascii="TH SarabunPSK" w:hAnsi="TH SarabunPSK" w:cs="TH SarabunPSK"/>
          <w:color w:val="FF0000"/>
          <w:sz w:val="32"/>
          <w:szCs w:val="32"/>
        </w:rPr>
        <w:tab/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ผลการศึกษา พบว่า  ผู้ป่วยเบาหวานส่วนใหญ่เป็นเพศหญิง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ร้อยละ </w:t>
      </w:r>
      <w:r w:rsidR="00C67B21" w:rsidRPr="00C67B21">
        <w:rPr>
          <w:rFonts w:ascii="TH SarabunPSK" w:hAnsi="TH SarabunPSK" w:cs="TH SarabunPSK"/>
          <w:sz w:val="32"/>
          <w:szCs w:val="32"/>
        </w:rPr>
        <w:t>68.50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 xml:space="preserve">) 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มีอายุมากกว่า </w:t>
      </w:r>
      <w:r w:rsidR="00C67B21" w:rsidRPr="00C67B21">
        <w:rPr>
          <w:rFonts w:ascii="TH SarabunPSK" w:hAnsi="TH SarabunPSK" w:cs="TH SarabunPSK"/>
          <w:sz w:val="32"/>
          <w:szCs w:val="32"/>
        </w:rPr>
        <w:t xml:space="preserve">60 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ร้อยละ </w:t>
      </w:r>
      <w:r w:rsidR="00C67B21" w:rsidRPr="00C67B21">
        <w:rPr>
          <w:rFonts w:ascii="TH SarabunPSK" w:hAnsi="TH SarabunPSK" w:cs="TH SarabunPSK"/>
          <w:sz w:val="32"/>
          <w:szCs w:val="32"/>
        </w:rPr>
        <w:t>39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>27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)</w:t>
      </w:r>
      <w:r w:rsidR="00C67B21" w:rsidRPr="00C67B21">
        <w:rPr>
          <w:rFonts w:ascii="TH SarabunPSK" w:hAnsi="TH SarabunPSK" w:cs="TH SarabunPSK"/>
          <w:sz w:val="32"/>
          <w:szCs w:val="32"/>
        </w:rPr>
        <w:t xml:space="preserve"> 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อายุเฉลี่ย  </w:t>
      </w:r>
      <w:r w:rsidR="00C67B21" w:rsidRPr="00C67B21">
        <w:rPr>
          <w:rFonts w:ascii="TH SarabunPSK" w:hAnsi="TH SarabunPSK" w:cs="TH SarabunPSK"/>
          <w:sz w:val="32"/>
          <w:szCs w:val="32"/>
        </w:rPr>
        <w:t>56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 xml:space="preserve">89 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สถานภาพสมรสคู่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ร้อยละ </w:t>
      </w:r>
      <w:r w:rsidR="00C67B21" w:rsidRPr="00C67B21">
        <w:rPr>
          <w:rFonts w:ascii="TH SarabunPSK" w:hAnsi="TH SarabunPSK" w:cs="TH SarabunPSK"/>
          <w:sz w:val="32"/>
          <w:szCs w:val="32"/>
        </w:rPr>
        <w:t>71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>24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 xml:space="preserve">)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จบการศึกษาระดับประถมศึกษา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ร้อยละ </w:t>
      </w:r>
      <w:r w:rsidR="00C67B21" w:rsidRPr="00C67B21">
        <w:rPr>
          <w:rFonts w:ascii="TH SarabunPSK" w:hAnsi="TH SarabunPSK" w:cs="TH SarabunPSK"/>
          <w:sz w:val="32"/>
          <w:szCs w:val="32"/>
        </w:rPr>
        <w:t>90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>87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)</w:t>
      </w:r>
      <w:r w:rsidR="00C67B21" w:rsidRPr="00C67B21">
        <w:rPr>
          <w:rFonts w:ascii="TH SarabunPSK" w:hAnsi="TH SarabunPSK" w:cs="TH SarabunPSK"/>
          <w:sz w:val="32"/>
          <w:szCs w:val="32"/>
        </w:rPr>
        <w:t xml:space="preserve">  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อาชีพส่วนใหญ่เกษตรกรรม 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ร้อยละ </w:t>
      </w:r>
      <w:r w:rsidR="00C67B21" w:rsidRPr="00C67B21">
        <w:rPr>
          <w:rFonts w:ascii="TH SarabunPSK" w:hAnsi="TH SarabunPSK" w:cs="TH SarabunPSK"/>
          <w:sz w:val="32"/>
          <w:szCs w:val="32"/>
        </w:rPr>
        <w:t>39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>73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)</w:t>
      </w:r>
      <w:r w:rsidR="00C67B21" w:rsidRPr="00C67B21">
        <w:rPr>
          <w:rFonts w:ascii="TH SarabunPSK" w:hAnsi="TH SarabunPSK" w:cs="TH SarabunPSK"/>
          <w:sz w:val="32"/>
          <w:szCs w:val="32"/>
        </w:rPr>
        <w:t xml:space="preserve">  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มีรายได้ต่อเดือนต่ำกว่าหรือเท่ากับ </w:t>
      </w:r>
      <w:r w:rsidR="00C67B21" w:rsidRPr="00C67B21">
        <w:rPr>
          <w:rFonts w:ascii="TH SarabunPSK" w:hAnsi="TH SarabunPSK" w:cs="TH SarabunPSK"/>
          <w:sz w:val="32"/>
          <w:szCs w:val="32"/>
        </w:rPr>
        <w:t>5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,</w:t>
      </w:r>
      <w:r w:rsidR="00C67B21" w:rsidRPr="00C67B21">
        <w:rPr>
          <w:rFonts w:ascii="TH SarabunPSK" w:hAnsi="TH SarabunPSK" w:cs="TH SarabunPSK"/>
          <w:sz w:val="32"/>
          <w:szCs w:val="32"/>
        </w:rPr>
        <w:t xml:space="preserve">000 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บาท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>ร้อยละ</w:t>
      </w:r>
      <w:r w:rsidR="00C67B21" w:rsidRPr="00C67B21">
        <w:rPr>
          <w:rFonts w:ascii="TH SarabunPSK" w:hAnsi="TH SarabunPSK" w:cs="TH SarabunPSK"/>
          <w:sz w:val="32"/>
          <w:szCs w:val="32"/>
        </w:rPr>
        <w:t>91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>32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)</w:t>
      </w:r>
      <w:r w:rsidR="00C67B21" w:rsidRPr="00C67B21">
        <w:rPr>
          <w:rFonts w:ascii="TH SarabunPSK" w:hAnsi="TH SarabunPSK" w:cs="TH SarabunPSK"/>
          <w:sz w:val="32"/>
          <w:szCs w:val="32"/>
        </w:rPr>
        <w:t xml:space="preserve"> 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เฉลี่ยต่อเดือน  </w:t>
      </w:r>
      <w:r w:rsidR="00C67B21" w:rsidRPr="00C67B21">
        <w:rPr>
          <w:rFonts w:ascii="TH SarabunPSK" w:hAnsi="TH SarabunPSK" w:cs="TH SarabunPSK"/>
          <w:sz w:val="32"/>
          <w:szCs w:val="32"/>
        </w:rPr>
        <w:t>2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,</w:t>
      </w:r>
      <w:r w:rsidR="00C67B21" w:rsidRPr="00C67B21">
        <w:rPr>
          <w:rFonts w:ascii="TH SarabunPSK" w:hAnsi="TH SarabunPSK" w:cs="TH SarabunPSK"/>
          <w:sz w:val="32"/>
          <w:szCs w:val="32"/>
        </w:rPr>
        <w:t>856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>85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  ระยะเวลาการเป็นเบาหวาน ต่ำกว่าหรือเท่ากับ </w:t>
      </w:r>
      <w:r w:rsidR="00C67B21" w:rsidRPr="00C67B21">
        <w:rPr>
          <w:rFonts w:ascii="TH SarabunPSK" w:hAnsi="TH SarabunPSK" w:cs="TH SarabunPSK"/>
          <w:sz w:val="32"/>
          <w:szCs w:val="32"/>
        </w:rPr>
        <w:t xml:space="preserve">10 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ร้อยละ </w:t>
      </w:r>
      <w:r w:rsidR="00C67B21" w:rsidRPr="00C67B21">
        <w:rPr>
          <w:rFonts w:ascii="TH SarabunPSK" w:hAnsi="TH SarabunPSK" w:cs="TH SarabunPSK"/>
          <w:sz w:val="32"/>
          <w:szCs w:val="32"/>
        </w:rPr>
        <w:t>74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>90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 xml:space="preserve">)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เฉลี่ย </w:t>
      </w:r>
      <w:r w:rsidR="00C67B21" w:rsidRPr="00C67B21">
        <w:rPr>
          <w:rFonts w:ascii="TH SarabunPSK" w:hAnsi="TH SarabunPSK" w:cs="TH SarabunPSK"/>
          <w:sz w:val="32"/>
          <w:szCs w:val="32"/>
        </w:rPr>
        <w:t>7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 xml:space="preserve">63 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ระดับน้ำตาลของผู้ป่วยส่วนมากควบคุมได้ไม่ดี 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>ร้อย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ละ  </w:t>
      </w:r>
      <w:r w:rsidR="00C67B21" w:rsidRPr="00C67B21">
        <w:rPr>
          <w:rFonts w:ascii="TH SarabunPSK" w:hAnsi="TH SarabunPSK" w:cs="TH SarabunPSK"/>
          <w:sz w:val="32"/>
          <w:szCs w:val="32"/>
        </w:rPr>
        <w:t>59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>37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)</w:t>
      </w:r>
      <w:r w:rsidR="00C67B21" w:rsidRPr="00C67B21">
        <w:rPr>
          <w:rFonts w:ascii="TH SarabunPSK" w:hAnsi="TH SarabunPSK" w:cs="TH SarabunPSK"/>
          <w:sz w:val="32"/>
          <w:szCs w:val="32"/>
        </w:rPr>
        <w:t xml:space="preserve"> 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และมีค่าดัชนีมวลกายระดับปกติ 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ร้อยละ </w:t>
      </w:r>
      <w:r w:rsidR="00C67B21" w:rsidRPr="00C67B21">
        <w:rPr>
          <w:rFonts w:ascii="TH SarabunPSK" w:hAnsi="TH SarabunPSK" w:cs="TH SarabunPSK"/>
          <w:sz w:val="32"/>
          <w:szCs w:val="32"/>
        </w:rPr>
        <w:t>56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>17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 xml:space="preserve">)  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มีความรู้เรื่องโรคเบาหวานอยู่ในระดับสูง ร้อยละ </w:t>
      </w:r>
      <w:r w:rsidR="00C67B21" w:rsidRPr="00C67B21">
        <w:rPr>
          <w:rFonts w:ascii="TH SarabunPSK" w:hAnsi="TH SarabunPSK" w:cs="TH SarabunPSK"/>
          <w:sz w:val="32"/>
          <w:szCs w:val="32"/>
        </w:rPr>
        <w:t>70</w:t>
      </w:r>
      <w:r w:rsidR="00C67B21" w:rsidRPr="00C67B21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C67B21" w:rsidRPr="00C67B21">
        <w:rPr>
          <w:rFonts w:ascii="TH SarabunPSK" w:hAnsi="TH SarabunPSK" w:cs="TH SarabunPSK"/>
          <w:sz w:val="32"/>
          <w:szCs w:val="32"/>
        </w:rPr>
        <w:t xml:space="preserve">78  </w:t>
      </w:r>
      <w:r w:rsidR="00C67B21" w:rsidRPr="00C67B21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มีแบบแผน  และพฤติกรรมการดูแลตนเองต่อระดับน้ำตาลในเลือดอยู่ในระดับสูง และพบว่าผู้ป่วยเบาหวานที่มีเพศต่างกัน  มีความรู้   แบบแผน  และพฤติกรรมการดูแลตนเองต่อระดับน้ำตาลในเลือดโดยรวมและรายด้านไม่ต่างกัน</w:t>
      </w:r>
      <w:r w:rsidRPr="0060675D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  <w:r w:rsidRPr="0060675D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  <w:r w:rsidRPr="0060675D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  <w:r w:rsidRPr="0060675D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  <w:r w:rsidRPr="0060675D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</w:p>
    <w:p w:rsidR="00D72251" w:rsidRPr="00935A95" w:rsidRDefault="00D72251" w:rsidP="00D72251">
      <w:pPr>
        <w:pStyle w:val="BodyText"/>
        <w:rPr>
          <w:rFonts w:ascii="TH SarabunPSK" w:eastAsia="Angsana New" w:hAnsi="TH SarabunPSK" w:cs="TH SarabunPSK"/>
          <w:b/>
          <w:bCs/>
        </w:rPr>
      </w:pPr>
      <w:r w:rsidRPr="00935A95">
        <w:rPr>
          <w:rFonts w:ascii="TH SarabunPSK" w:eastAsia="Angsana New" w:hAnsi="TH SarabunPSK" w:cs="TH SarabunPSK"/>
          <w:b/>
          <w:bCs/>
          <w:cs/>
        </w:rPr>
        <w:t>การอภิปรายผลการวิจัย</w:t>
      </w:r>
    </w:p>
    <w:p w:rsidR="00D72251" w:rsidRDefault="00226C5F" w:rsidP="00226C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26C5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ความรู้เกี่ยวกับโรคเบาหวาน  มีผลต่อพฤติกรรมสุขภาพของผู้ป่วยเบาหวานอย่างมีนัยสำคัญทางสถิติ   และสอดคล้องกับการศึกษาของเดชา  มีสุข   และคณะ </w:t>
      </w:r>
      <w:r w:rsidRPr="00226C5F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226C5F">
        <w:rPr>
          <w:rFonts w:ascii="TH SarabunPSK" w:hAnsi="TH SarabunPSK" w:cs="TH SarabunPSK"/>
          <w:sz w:val="32"/>
          <w:szCs w:val="32"/>
        </w:rPr>
        <w:t>2551</w:t>
      </w:r>
      <w:r w:rsidRPr="00226C5F">
        <w:rPr>
          <w:rFonts w:ascii="TH SarabunPSK" w:hAnsi="TH SarabunPSK" w:cs="TH SarabunPSK"/>
          <w:sz w:val="32"/>
          <w:szCs w:val="32"/>
          <w:rtl/>
          <w:cs/>
        </w:rPr>
        <w:t xml:space="preserve">)  </w:t>
      </w:r>
      <w:r w:rsidRPr="00226C5F">
        <w:rPr>
          <w:rFonts w:ascii="TH SarabunPSK" w:hAnsi="TH SarabunPSK" w:cs="TH SarabunPSK"/>
          <w:sz w:val="32"/>
          <w:szCs w:val="32"/>
          <w:rtl/>
          <w:cs/>
          <w:lang w:bidi="th-TH"/>
        </w:rPr>
        <w:t>ที่ศึกษาความรู้เกี่ยวกับโรคเบาหวาน  โดยรวมส่วนใหญ่ผู้ป่วยมีความรู้เรื่องโรคเบาหวานอยู่ในระดับดี  ส่วนการศึกษาเรื่องเพศ  พบว่าผู้ป่วยเบาหวานซ</w:t>
      </w:r>
      <w:r w:rsidRPr="00226C5F">
        <w:rPr>
          <w:rFonts w:ascii="TH SarabunPSK" w:hAnsi="TH SarabunPSK" w:cs="TH SarabunPSK"/>
          <w:sz w:val="32"/>
          <w:szCs w:val="32"/>
          <w:cs/>
          <w:lang w:bidi="th-TH"/>
        </w:rPr>
        <w:t xml:space="preserve">ึ่งมีปัจจัยส่วนบุคคลที่มีเพศต่างกัน  มีความรู้   แบบแผน  และพฤติกรรมการดูแลตนเองต่อระดับน้ำตาลในเลือดโดยรวมและรายด้านไม่ต่างกัน ซึ่งสอดคล้องกับการศึกษาของเดชา  มีสุข   และคณะ </w:t>
      </w:r>
      <w:r w:rsidRPr="00226C5F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226C5F">
        <w:rPr>
          <w:rFonts w:ascii="TH SarabunPSK" w:hAnsi="TH SarabunPSK" w:cs="TH SarabunPSK"/>
          <w:sz w:val="32"/>
          <w:szCs w:val="32"/>
        </w:rPr>
        <w:t>2551</w:t>
      </w:r>
      <w:r w:rsidRPr="00226C5F">
        <w:rPr>
          <w:rFonts w:ascii="TH SarabunPSK" w:hAnsi="TH SarabunPSK" w:cs="TH SarabunPSK"/>
          <w:sz w:val="32"/>
          <w:szCs w:val="32"/>
          <w:rtl/>
          <w:cs/>
        </w:rPr>
        <w:t xml:space="preserve">)  </w:t>
      </w:r>
      <w:r w:rsidRPr="00226C5F">
        <w:rPr>
          <w:rFonts w:ascii="TH SarabunPSK" w:hAnsi="TH SarabunPSK" w:cs="TH SarabunPSK"/>
          <w:sz w:val="32"/>
          <w:szCs w:val="32"/>
          <w:rtl/>
          <w:cs/>
          <w:lang w:bidi="th-TH"/>
        </w:rPr>
        <w:t>ได้ศึกษาพฤติกรรมการดูแลตนเองและการเกิดภาวะแทรกซ้อนของผู้ป่วยเบาหวาน  โรงพ</w:t>
      </w:r>
      <w:r w:rsidRPr="00226C5F">
        <w:rPr>
          <w:rFonts w:ascii="TH SarabunPSK" w:hAnsi="TH SarabunPSK" w:cs="TH SarabunPSK"/>
          <w:sz w:val="32"/>
          <w:szCs w:val="32"/>
          <w:cs/>
          <w:lang w:bidi="th-TH"/>
        </w:rPr>
        <w:t>ยาบาลนภาลัย  จังหวัดสมุทรสงคราม  พบว่าผู้ป่วยเบาหวานในเพศหญิงและเพศชาย   ส่วนใหญ่ทั้งเพศหญิงและเพศชายมีความรู้เกี่ยวกับโรคเบาหวานไม่แตกต่างกัน   แต่ไม่สอดคล้องกับการศึกษาของโศรดา  ชุมนุ้ย  และคณะ</w:t>
      </w:r>
      <w:r w:rsidRPr="00226C5F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226C5F">
        <w:rPr>
          <w:rFonts w:ascii="TH SarabunPSK" w:hAnsi="TH SarabunPSK" w:cs="TH SarabunPSK"/>
          <w:sz w:val="32"/>
          <w:szCs w:val="32"/>
        </w:rPr>
        <w:t xml:space="preserve">2551 </w:t>
      </w:r>
      <w:r w:rsidRPr="00226C5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เรื่องปัจจัยที่มีผลต่อการควบคุมระดับน้ำตาลในเลือดของผู้ป่วยเบาหวานชนิดที่ </w:t>
      </w:r>
      <w:r w:rsidRPr="00226C5F">
        <w:rPr>
          <w:rFonts w:ascii="TH SarabunPSK" w:hAnsi="TH SarabunPSK" w:cs="TH SarabunPSK"/>
          <w:sz w:val="32"/>
          <w:szCs w:val="32"/>
        </w:rPr>
        <w:t xml:space="preserve">2 </w:t>
      </w:r>
      <w:r w:rsidRPr="00226C5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โรงพยาบาลร่องคำ  อำเภอร่องคำ  จังหวัดกาฬสินธุ์  กล่าวว่า ผู้ป่วยเบาหวานที่มีเพศต่างกันมีความรู้และพฤติกรรมการดูแลสุขภาพแตกต่างกันอย่างมีนัยสำคัญทางสถิติที่ระดับ </w:t>
      </w:r>
      <w:r w:rsidRPr="00226C5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226C5F">
        <w:rPr>
          <w:rFonts w:ascii="TH SarabunPSK" w:hAnsi="TH SarabunPSK" w:cs="TH SarabunPSK"/>
          <w:sz w:val="32"/>
          <w:szCs w:val="32"/>
        </w:rPr>
        <w:t xml:space="preserve">05  </w:t>
      </w:r>
      <w:r w:rsidRPr="00226C5F">
        <w:rPr>
          <w:rFonts w:ascii="TH SarabunPSK" w:hAnsi="TH SarabunPSK" w:cs="TH SarabunPSK"/>
          <w:sz w:val="32"/>
          <w:szCs w:val="32"/>
          <w:cs/>
          <w:lang w:bidi="th-TH"/>
        </w:rPr>
        <w:t>และไม่สอดคล้องกับสมมุติฐานที่ตั้งไว้  ทั้งนี้อาจเป็นเพราะปัจจัยส่วนบุคคลของผู้ป่วยเบาหวานโดยรวมในด้านเพศชายและเพศหญิงไม่แตกต่างกัน และโดยรวมแล้วผู้ป่วยเบาหวานในคลินิกศูนย์แพทย์ชุมชนโคกศรีได้มีการส่งเสริมสนับสนุนการมีส่วนร่วมในการดูแลสุขภาพของตนเองในด้านความรู้ และการปฏิบัติตัวทั้งเพศหญิงและเพศชายอย่างเท่าเทียมกัน</w:t>
      </w:r>
    </w:p>
    <w:p w:rsidR="00226C5F" w:rsidRPr="00C67B21" w:rsidRDefault="00226C5F" w:rsidP="00226C5F">
      <w:pPr>
        <w:pStyle w:val="Heading3"/>
        <w:spacing w:before="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67B2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ข้อเสนอแนะ</w:t>
      </w:r>
    </w:p>
    <w:p w:rsidR="00226C5F" w:rsidRPr="00226C5F" w:rsidRDefault="00226C5F" w:rsidP="00226C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60675D">
        <w:rPr>
          <w:rFonts w:ascii="TH SarabunPSK" w:eastAsia="Times New Roman" w:hAnsi="TH SarabunPSK" w:cs="TH SarabunPSK"/>
          <w:color w:val="FF0000"/>
          <w:sz w:val="32"/>
          <w:szCs w:val="32"/>
          <w:rtl/>
          <w:cs/>
        </w:rPr>
        <w:tab/>
      </w:r>
      <w:r w:rsidRPr="00226C5F">
        <w:rPr>
          <w:rFonts w:ascii="TH SarabunPSK" w:eastAsia="Times New Roman" w:hAnsi="TH SarabunPSK" w:cs="TH SarabunPSK"/>
          <w:sz w:val="32"/>
          <w:szCs w:val="32"/>
        </w:rPr>
        <w:t>1</w:t>
      </w:r>
      <w:r w:rsidRPr="00226C5F">
        <w:rPr>
          <w:rFonts w:ascii="TH SarabunPSK" w:eastAsia="Times New Roman" w:hAnsi="TH SarabunPSK" w:cs="TH SarabunPSK"/>
          <w:sz w:val="32"/>
          <w:szCs w:val="32"/>
          <w:rtl/>
          <w:cs/>
        </w:rPr>
        <w:t>.</w:t>
      </w:r>
      <w:r w:rsidRPr="00226C5F">
        <w:rPr>
          <w:rFonts w:ascii="TH SarabunPSK" w:eastAsia="Times New Roman" w:hAnsi="TH SarabunPSK" w:cs="TH SarabunPSK"/>
          <w:sz w:val="32"/>
          <w:szCs w:val="32"/>
          <w:rtl/>
          <w:cs/>
          <w:lang w:bidi="th-TH"/>
        </w:rPr>
        <w:t>ข้อเสนอแนะจากผลการศึกษา</w:t>
      </w:r>
    </w:p>
    <w:p w:rsidR="00226C5F" w:rsidRPr="00226C5F" w:rsidRDefault="00226C5F" w:rsidP="00226C5F">
      <w:pPr>
        <w:tabs>
          <w:tab w:val="left" w:pos="54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226C5F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226C5F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226C5F">
        <w:rPr>
          <w:rFonts w:ascii="TH SarabunPSK" w:eastAsia="Times New Roman" w:hAnsi="TH SarabunPSK" w:cs="TH SarabunPSK"/>
          <w:sz w:val="32"/>
          <w:szCs w:val="32"/>
          <w:rtl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226C5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ควรมีการจัดรูปแบบการติดตามการรับประทานยาของผู้ป่วยเบาหวานให้มีประสิทธิภาพโดยที่ผู้ป่วยไม่สามารถปรับและลดยาทานเอง  หรือลืมรับประทานยาเบาหวาน</w:t>
      </w:r>
    </w:p>
    <w:p w:rsidR="00226C5F" w:rsidRPr="00226C5F" w:rsidRDefault="00226C5F" w:rsidP="00226C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26C5F"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226C5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226C5F">
        <w:rPr>
          <w:rFonts w:ascii="TH SarabunPSK" w:hAnsi="TH SarabunPSK" w:cs="TH SarabunPSK"/>
          <w:sz w:val="32"/>
          <w:szCs w:val="32"/>
          <w:cs/>
          <w:lang w:bidi="th-TH"/>
        </w:rPr>
        <w:t>ข้อเสนอแนะในงานวิจัยครั้งต่อไป</w:t>
      </w:r>
    </w:p>
    <w:p w:rsidR="00226C5F" w:rsidRDefault="00226C5F" w:rsidP="00226C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C5F">
        <w:rPr>
          <w:rFonts w:ascii="TH SarabunPSK" w:hAnsi="TH SarabunPSK" w:cs="TH SarabunPSK"/>
          <w:sz w:val="32"/>
          <w:szCs w:val="32"/>
          <w:rtl/>
          <w:cs/>
        </w:rPr>
        <w:tab/>
      </w:r>
      <w:r w:rsidRPr="00226C5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226C5F">
        <w:rPr>
          <w:rFonts w:ascii="TH SarabunPSK" w:eastAsia="Times New Roman" w:hAnsi="TH SarabunPSK" w:cs="TH SarabunPSK"/>
          <w:sz w:val="32"/>
          <w:szCs w:val="32"/>
          <w:rtl/>
          <w:cs/>
        </w:rPr>
        <w:t>.</w:t>
      </w:r>
      <w:r w:rsidRPr="00226C5F">
        <w:rPr>
          <w:rFonts w:ascii="TH SarabunPSK" w:eastAsia="Times New Roman" w:hAnsi="TH SarabunPSK" w:cs="TH SarabunPSK"/>
          <w:sz w:val="32"/>
          <w:szCs w:val="32"/>
        </w:rPr>
        <w:t>1</w:t>
      </w:r>
      <w:r w:rsidRPr="00226C5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ควรมีการศึกษาความสม่ำเสมอของพฤติกรรมการดูแลตนเองด้านต่างๆ</w:t>
      </w:r>
      <w:proofErr w:type="gramEnd"/>
      <w:r w:rsidRPr="00226C5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หลังจากที่ได้รับการปรับเปลี่ยนพฤติกรรม</w:t>
      </w:r>
    </w:p>
    <w:p w:rsidR="00226C5F" w:rsidRPr="00226C5F" w:rsidRDefault="00226C5F" w:rsidP="00226C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2</w:t>
      </w:r>
      <w:r w:rsidRPr="00226C5F"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226C5F">
        <w:rPr>
          <w:rFonts w:ascii="TH SarabunPSK" w:hAnsi="TH SarabunPSK" w:cs="TH SarabunPSK"/>
          <w:sz w:val="32"/>
          <w:szCs w:val="32"/>
        </w:rPr>
        <w:t xml:space="preserve"> </w:t>
      </w:r>
      <w:r w:rsidRPr="00226C5F">
        <w:rPr>
          <w:rFonts w:ascii="TH SarabunPSK" w:hAnsi="TH SarabunPSK" w:cs="TH SarabunPSK"/>
          <w:sz w:val="32"/>
          <w:szCs w:val="32"/>
          <w:cs/>
          <w:lang w:bidi="th-TH"/>
        </w:rPr>
        <w:t>ควรมีการศึกษาและพัฒนารูปแบบในการปรับเปลี่ยนพฤติกรรมของผู้ป่วยโรคเบาหวานและโรคเรื้อรังอื่นๆที่สามารถควบคุมได้</w:t>
      </w:r>
      <w:bookmarkStart w:id="0" w:name="_GoBack"/>
      <w:bookmarkEnd w:id="0"/>
    </w:p>
    <w:sectPr w:rsidR="00226C5F" w:rsidRPr="00226C5F" w:rsidSect="0042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7F5"/>
    <w:multiLevelType w:val="hybridMultilevel"/>
    <w:tmpl w:val="B12A4B34"/>
    <w:lvl w:ilvl="0" w:tplc="28FCC1B4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A0D61"/>
    <w:multiLevelType w:val="hybridMultilevel"/>
    <w:tmpl w:val="9F58627C"/>
    <w:lvl w:ilvl="0" w:tplc="38928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B0E1D"/>
    <w:multiLevelType w:val="hybridMultilevel"/>
    <w:tmpl w:val="5B727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45ED3"/>
    <w:multiLevelType w:val="hybridMultilevel"/>
    <w:tmpl w:val="44FAA8B2"/>
    <w:lvl w:ilvl="0" w:tplc="E1B0A3C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76F6D33"/>
    <w:multiLevelType w:val="hybridMultilevel"/>
    <w:tmpl w:val="B024EFFA"/>
    <w:lvl w:ilvl="0" w:tplc="F650236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84C32"/>
    <w:rsid w:val="000179AF"/>
    <w:rsid w:val="00024544"/>
    <w:rsid w:val="000713FD"/>
    <w:rsid w:val="00074932"/>
    <w:rsid w:val="00077952"/>
    <w:rsid w:val="000C155B"/>
    <w:rsid w:val="000D38CC"/>
    <w:rsid w:val="00105E61"/>
    <w:rsid w:val="00124943"/>
    <w:rsid w:val="001336CC"/>
    <w:rsid w:val="00135611"/>
    <w:rsid w:val="00141FD4"/>
    <w:rsid w:val="001F1379"/>
    <w:rsid w:val="001F4298"/>
    <w:rsid w:val="002046CD"/>
    <w:rsid w:val="00226C5F"/>
    <w:rsid w:val="002314DF"/>
    <w:rsid w:val="00252038"/>
    <w:rsid w:val="002616CD"/>
    <w:rsid w:val="00262E35"/>
    <w:rsid w:val="00270601"/>
    <w:rsid w:val="00293B44"/>
    <w:rsid w:val="002D6BCD"/>
    <w:rsid w:val="002D7D8C"/>
    <w:rsid w:val="00300876"/>
    <w:rsid w:val="003D027E"/>
    <w:rsid w:val="003D6385"/>
    <w:rsid w:val="003E0B0C"/>
    <w:rsid w:val="003F589A"/>
    <w:rsid w:val="004055BD"/>
    <w:rsid w:val="004247A8"/>
    <w:rsid w:val="00436DC7"/>
    <w:rsid w:val="004663FB"/>
    <w:rsid w:val="00496822"/>
    <w:rsid w:val="004B14C9"/>
    <w:rsid w:val="004C6BDF"/>
    <w:rsid w:val="004E16FC"/>
    <w:rsid w:val="004E58FD"/>
    <w:rsid w:val="00502C6C"/>
    <w:rsid w:val="005062C7"/>
    <w:rsid w:val="00507F36"/>
    <w:rsid w:val="00521F4B"/>
    <w:rsid w:val="0052734E"/>
    <w:rsid w:val="00537376"/>
    <w:rsid w:val="005434AA"/>
    <w:rsid w:val="0055022B"/>
    <w:rsid w:val="00552483"/>
    <w:rsid w:val="005A0117"/>
    <w:rsid w:val="005A3058"/>
    <w:rsid w:val="005A6E53"/>
    <w:rsid w:val="005D04EF"/>
    <w:rsid w:val="005E4268"/>
    <w:rsid w:val="00606EF4"/>
    <w:rsid w:val="00607B64"/>
    <w:rsid w:val="00626EBD"/>
    <w:rsid w:val="00632EF5"/>
    <w:rsid w:val="006543C3"/>
    <w:rsid w:val="00657F5C"/>
    <w:rsid w:val="006632F5"/>
    <w:rsid w:val="0066629F"/>
    <w:rsid w:val="00671226"/>
    <w:rsid w:val="00676ECF"/>
    <w:rsid w:val="0069633C"/>
    <w:rsid w:val="006A3482"/>
    <w:rsid w:val="006B15FE"/>
    <w:rsid w:val="006C3063"/>
    <w:rsid w:val="006C3E99"/>
    <w:rsid w:val="006F2A9C"/>
    <w:rsid w:val="007245BD"/>
    <w:rsid w:val="00736E5A"/>
    <w:rsid w:val="00753B63"/>
    <w:rsid w:val="007E1AD2"/>
    <w:rsid w:val="00812EFE"/>
    <w:rsid w:val="00815865"/>
    <w:rsid w:val="008232F0"/>
    <w:rsid w:val="0082643F"/>
    <w:rsid w:val="008325DD"/>
    <w:rsid w:val="00846AA0"/>
    <w:rsid w:val="00851F20"/>
    <w:rsid w:val="00857380"/>
    <w:rsid w:val="008702B7"/>
    <w:rsid w:val="008761AD"/>
    <w:rsid w:val="00880C6B"/>
    <w:rsid w:val="00884C32"/>
    <w:rsid w:val="00885DA5"/>
    <w:rsid w:val="00896DA8"/>
    <w:rsid w:val="008A4660"/>
    <w:rsid w:val="008B4DEF"/>
    <w:rsid w:val="008E49F7"/>
    <w:rsid w:val="00916C5F"/>
    <w:rsid w:val="00935A95"/>
    <w:rsid w:val="0094534C"/>
    <w:rsid w:val="00945A89"/>
    <w:rsid w:val="00967FED"/>
    <w:rsid w:val="0097008F"/>
    <w:rsid w:val="00975368"/>
    <w:rsid w:val="00994740"/>
    <w:rsid w:val="009B308E"/>
    <w:rsid w:val="009B7AA6"/>
    <w:rsid w:val="009E2E8F"/>
    <w:rsid w:val="009E2EF1"/>
    <w:rsid w:val="009E5AA8"/>
    <w:rsid w:val="00A02684"/>
    <w:rsid w:val="00A1114B"/>
    <w:rsid w:val="00A157C2"/>
    <w:rsid w:val="00A16F2C"/>
    <w:rsid w:val="00A2220E"/>
    <w:rsid w:val="00A35F91"/>
    <w:rsid w:val="00A83510"/>
    <w:rsid w:val="00AC246F"/>
    <w:rsid w:val="00AC298A"/>
    <w:rsid w:val="00AD7677"/>
    <w:rsid w:val="00B15747"/>
    <w:rsid w:val="00B55129"/>
    <w:rsid w:val="00B70841"/>
    <w:rsid w:val="00BE66B9"/>
    <w:rsid w:val="00BF6412"/>
    <w:rsid w:val="00C16759"/>
    <w:rsid w:val="00C35F1E"/>
    <w:rsid w:val="00C56CAF"/>
    <w:rsid w:val="00C67B21"/>
    <w:rsid w:val="00C92643"/>
    <w:rsid w:val="00C94F37"/>
    <w:rsid w:val="00C9591B"/>
    <w:rsid w:val="00CA4DD5"/>
    <w:rsid w:val="00CA6C32"/>
    <w:rsid w:val="00CB719D"/>
    <w:rsid w:val="00D07655"/>
    <w:rsid w:val="00D35DC3"/>
    <w:rsid w:val="00D412C4"/>
    <w:rsid w:val="00D72251"/>
    <w:rsid w:val="00D80795"/>
    <w:rsid w:val="00DB356F"/>
    <w:rsid w:val="00DE015A"/>
    <w:rsid w:val="00DF2AC5"/>
    <w:rsid w:val="00DF2F67"/>
    <w:rsid w:val="00DF41A5"/>
    <w:rsid w:val="00E21E7A"/>
    <w:rsid w:val="00E2213B"/>
    <w:rsid w:val="00E25747"/>
    <w:rsid w:val="00E67337"/>
    <w:rsid w:val="00E967D4"/>
    <w:rsid w:val="00EA58A4"/>
    <w:rsid w:val="00EC71E3"/>
    <w:rsid w:val="00ED13BD"/>
    <w:rsid w:val="00ED4460"/>
    <w:rsid w:val="00EE5D33"/>
    <w:rsid w:val="00F02D17"/>
    <w:rsid w:val="00F14F37"/>
    <w:rsid w:val="00F332E5"/>
    <w:rsid w:val="00F35377"/>
    <w:rsid w:val="00F64086"/>
    <w:rsid w:val="00F65DBA"/>
    <w:rsid w:val="00F83428"/>
    <w:rsid w:val="00FE14D5"/>
    <w:rsid w:val="00FE3810"/>
    <w:rsid w:val="00FE45C5"/>
    <w:rsid w:val="00FE69AB"/>
    <w:rsid w:val="00FF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2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B0C"/>
    <w:pPr>
      <w:spacing w:before="240" w:after="60" w:line="240" w:lineRule="auto"/>
      <w:outlineLvl w:val="8"/>
    </w:pPr>
    <w:rPr>
      <w:rFonts w:ascii="Cambria" w:eastAsia="Times New Roman" w:hAnsi="Cambria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1">
    <w:name w:val="style171"/>
    <w:rsid w:val="00F64086"/>
    <w:rPr>
      <w:color w:val="000000"/>
    </w:rPr>
  </w:style>
  <w:style w:type="paragraph" w:styleId="ListParagraph">
    <w:name w:val="List Paragraph"/>
    <w:basedOn w:val="Normal"/>
    <w:uiPriority w:val="34"/>
    <w:qFormat/>
    <w:rsid w:val="005062C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E0B0C"/>
    <w:rPr>
      <w:rFonts w:ascii="Cambria" w:eastAsia="Times New Roman" w:hAnsi="Cambria" w:cs="Angsana New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626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2251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bidi="th-TH"/>
    </w:rPr>
  </w:style>
  <w:style w:type="character" w:customStyle="1" w:styleId="TitleChar">
    <w:name w:val="Title Char"/>
    <w:basedOn w:val="DefaultParagraphFont"/>
    <w:link w:val="Title"/>
    <w:rsid w:val="00D72251"/>
    <w:rPr>
      <w:rFonts w:ascii="Angsana New" w:eastAsia="Cordia New" w:hAnsi="Angsana New" w:cs="Angsana New"/>
      <w:b/>
      <w:bCs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D722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2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D72251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customStyle="1" w:styleId="BodyTextChar">
    <w:name w:val="Body Text Char"/>
    <w:basedOn w:val="DefaultParagraphFont"/>
    <w:link w:val="BodyText"/>
    <w:rsid w:val="00D72251"/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styleId="Hyperlink">
    <w:name w:val="Hyperlink"/>
    <w:basedOn w:val="DefaultParagraphFont"/>
    <w:rsid w:val="006543C3"/>
    <w:rPr>
      <w:rFonts w:cs="AngsanaNew"/>
      <w:color w:val="0000FF"/>
      <w:u w:val="single"/>
      <w:lang w:bidi="th-TH"/>
    </w:rPr>
  </w:style>
  <w:style w:type="character" w:styleId="PageNumber">
    <w:name w:val="page number"/>
    <w:basedOn w:val="DefaultParagraphFont"/>
    <w:rsid w:val="006632F5"/>
  </w:style>
  <w:style w:type="paragraph" w:styleId="NormalWeb">
    <w:name w:val="Normal (Web)"/>
    <w:basedOn w:val="Normal"/>
    <w:rsid w:val="006632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paragraph" w:styleId="NoSpacing">
    <w:name w:val="No Spacing"/>
    <w:uiPriority w:val="1"/>
    <w:qFormat/>
    <w:rsid w:val="006C3E99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B0C"/>
    <w:pPr>
      <w:spacing w:before="240" w:after="60" w:line="240" w:lineRule="auto"/>
      <w:outlineLvl w:val="8"/>
    </w:pPr>
    <w:rPr>
      <w:rFonts w:ascii="Cambria" w:eastAsia="Times New Roman" w:hAnsi="Cambria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1">
    <w:name w:val="style171"/>
    <w:rsid w:val="00F64086"/>
    <w:rPr>
      <w:color w:val="000000"/>
    </w:rPr>
  </w:style>
  <w:style w:type="paragraph" w:styleId="ListParagraph">
    <w:name w:val="List Paragraph"/>
    <w:basedOn w:val="Normal"/>
    <w:uiPriority w:val="34"/>
    <w:qFormat/>
    <w:rsid w:val="005062C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E0B0C"/>
    <w:rPr>
      <w:rFonts w:ascii="Cambria" w:eastAsia="Times New Roman" w:hAnsi="Cambria" w:cs="Angsana New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626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6214-6057-4835-B914-2CB7ED0E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cherdchai poltu</cp:lastModifiedBy>
  <cp:revision>129</cp:revision>
  <cp:lastPrinted>2016-06-15T00:44:00Z</cp:lastPrinted>
  <dcterms:created xsi:type="dcterms:W3CDTF">2016-06-12T05:24:00Z</dcterms:created>
  <dcterms:modified xsi:type="dcterms:W3CDTF">2016-06-29T06:52:00Z</dcterms:modified>
</cp:coreProperties>
</file>