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34" w:rsidRPr="003C38EE" w:rsidRDefault="00853E78" w:rsidP="003C38E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ชื่อเรื่อง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A2F34" w:rsidRPr="00B22B6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ความรอบรู้ด้านสุขภาพและพฤติกรรมสุขภาพ ของอาสาสมัครสาธารณสุข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2F34" w:rsidRPr="00B22B65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ตำบลหนองกุงศรี อำเภอหนองกุงศรี จังหวัดกาฬสินธ</w:t>
      </w:r>
      <w:r w:rsidR="00493C73">
        <w:rPr>
          <w:rFonts w:ascii="TH SarabunPSK" w:hAnsi="TH SarabunPSK" w:cs="TH SarabunPSK" w:hint="cs"/>
          <w:b/>
          <w:bCs/>
          <w:sz w:val="32"/>
          <w:szCs w:val="32"/>
          <w:cs/>
        </w:rPr>
        <w:t>ุ์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4D91">
        <w:rPr>
          <w:rFonts w:ascii="TH SarabunPSK" w:hAnsi="TH SarabunPSK" w:cs="TH SarabunPSK"/>
          <w:vanish/>
          <w:sz w:val="32"/>
          <w:szCs w:val="32"/>
        </w:rPr>
        <w:pgNum/>
      </w:r>
      <w:r w:rsidR="002A2F34" w:rsidRPr="00B22B6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A2F34" w:rsidRPr="00B22B65">
        <w:rPr>
          <w:rFonts w:ascii="TH SarabunPSK" w:hAnsi="TH SarabunPSK" w:cs="TH SarabunPSK"/>
          <w:b/>
          <w:bCs/>
          <w:sz w:val="32"/>
          <w:szCs w:val="32"/>
        </w:rPr>
        <w:t>Health Literacy and Health Behavior</w:t>
      </w:r>
      <w:r w:rsidR="002A2F34">
        <w:rPr>
          <w:rFonts w:ascii="TH SarabunPSK" w:hAnsi="TH SarabunPSK" w:cs="TH SarabunPSK"/>
          <w:b/>
          <w:bCs/>
          <w:sz w:val="32"/>
          <w:szCs w:val="32"/>
        </w:rPr>
        <w:t>s of Village</w:t>
      </w:r>
      <w:r w:rsidR="002A2F34" w:rsidRPr="004F1A0E">
        <w:rPr>
          <w:rFonts w:ascii="TH SarabunPSK" w:hAnsi="TH SarabunPSK" w:cs="TH SarabunPSK"/>
          <w:b/>
          <w:bCs/>
          <w:sz w:val="32"/>
          <w:szCs w:val="32"/>
        </w:rPr>
        <w:t xml:space="preserve"> Health Volunteers</w:t>
      </w:r>
      <w:r w:rsidR="002A2F34">
        <w:rPr>
          <w:rFonts w:ascii="TH SarabunPSK" w:hAnsi="TH SarabunPSK" w:cs="TH SarabunPSK"/>
          <w:b/>
          <w:bCs/>
          <w:sz w:val="32"/>
          <w:szCs w:val="32"/>
        </w:rPr>
        <w:t xml:space="preserve"> In </w:t>
      </w:r>
      <w:proofErr w:type="spellStart"/>
      <w:r w:rsidR="002A2F34" w:rsidRPr="009F5D3A">
        <w:rPr>
          <w:rFonts w:ascii="TH SarabunPSK" w:hAnsi="TH SarabunPSK" w:cs="TH SarabunPSK"/>
          <w:b/>
          <w:bCs/>
          <w:sz w:val="32"/>
          <w:szCs w:val="32"/>
        </w:rPr>
        <w:t>Nong</w:t>
      </w:r>
      <w:proofErr w:type="spellEnd"/>
      <w:r w:rsidR="002A2F34" w:rsidRPr="009F5D3A">
        <w:rPr>
          <w:rFonts w:ascii="TH SarabunPSK" w:hAnsi="TH SarabunPSK" w:cs="TH SarabunPSK"/>
          <w:b/>
          <w:bCs/>
          <w:sz w:val="32"/>
          <w:szCs w:val="32"/>
        </w:rPr>
        <w:t xml:space="preserve"> Kung S</w:t>
      </w:r>
      <w:r w:rsidR="007C5FEA">
        <w:rPr>
          <w:rFonts w:ascii="TH SarabunPSK" w:hAnsi="TH SarabunPSK" w:cs="TH SarabunPSK"/>
          <w:b/>
          <w:bCs/>
          <w:sz w:val="32"/>
          <w:szCs w:val="32"/>
        </w:rPr>
        <w:t>r</w:t>
      </w:r>
      <w:r w:rsidR="002A2F34" w:rsidRPr="009F5D3A">
        <w:rPr>
          <w:rFonts w:ascii="TH SarabunPSK" w:hAnsi="TH SarabunPSK" w:cs="TH SarabunPSK"/>
          <w:b/>
          <w:bCs/>
          <w:sz w:val="32"/>
          <w:szCs w:val="32"/>
        </w:rPr>
        <w:t>i Sub-district</w:t>
      </w:r>
      <w:r w:rsidR="002A2F34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A2F34" w:rsidRPr="009F5D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2A2F34" w:rsidRPr="009F5D3A">
        <w:rPr>
          <w:rFonts w:ascii="TH SarabunPSK" w:hAnsi="TH SarabunPSK" w:cs="TH SarabunPSK"/>
          <w:b/>
          <w:bCs/>
          <w:sz w:val="32"/>
          <w:szCs w:val="32"/>
        </w:rPr>
        <w:t>Nong</w:t>
      </w:r>
      <w:proofErr w:type="spellEnd"/>
      <w:r w:rsidR="002A2F34" w:rsidRPr="009F5D3A">
        <w:rPr>
          <w:rFonts w:ascii="TH SarabunPSK" w:hAnsi="TH SarabunPSK" w:cs="TH SarabunPSK"/>
          <w:b/>
          <w:bCs/>
          <w:sz w:val="32"/>
          <w:szCs w:val="32"/>
        </w:rPr>
        <w:t xml:space="preserve"> Kung S</w:t>
      </w:r>
      <w:r w:rsidR="007C5FEA">
        <w:rPr>
          <w:rFonts w:ascii="TH SarabunPSK" w:hAnsi="TH SarabunPSK" w:cs="TH SarabunPSK"/>
          <w:b/>
          <w:bCs/>
          <w:sz w:val="32"/>
          <w:szCs w:val="32"/>
        </w:rPr>
        <w:t>r</w:t>
      </w:r>
      <w:r w:rsidR="002A2F34" w:rsidRPr="009F5D3A">
        <w:rPr>
          <w:rFonts w:ascii="TH SarabunPSK" w:hAnsi="TH SarabunPSK" w:cs="TH SarabunPSK"/>
          <w:b/>
          <w:bCs/>
          <w:sz w:val="32"/>
          <w:szCs w:val="32"/>
        </w:rPr>
        <w:t>i District</w:t>
      </w:r>
      <w:r w:rsidR="002A2F3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proofErr w:type="spellStart"/>
      <w:r w:rsidR="002A2F34">
        <w:rPr>
          <w:rFonts w:ascii="TH SarabunPSK" w:hAnsi="TH SarabunPSK" w:cs="TH SarabunPSK"/>
          <w:b/>
          <w:bCs/>
          <w:sz w:val="32"/>
          <w:szCs w:val="32"/>
        </w:rPr>
        <w:t>Kal</w:t>
      </w:r>
      <w:r w:rsidR="002A2F34" w:rsidRPr="009F5D3A">
        <w:rPr>
          <w:rFonts w:ascii="TH SarabunPSK" w:hAnsi="TH SarabunPSK" w:cs="TH SarabunPSK"/>
          <w:b/>
          <w:bCs/>
          <w:sz w:val="32"/>
          <w:szCs w:val="32"/>
        </w:rPr>
        <w:t>asin</w:t>
      </w:r>
      <w:proofErr w:type="spellEnd"/>
      <w:r w:rsidR="002A2F34" w:rsidRPr="009F5D3A">
        <w:rPr>
          <w:rFonts w:ascii="TH SarabunPSK" w:hAnsi="TH SarabunPSK" w:cs="TH SarabunPSK"/>
          <w:b/>
          <w:bCs/>
          <w:sz w:val="32"/>
          <w:szCs w:val="32"/>
        </w:rPr>
        <w:t xml:space="preserve"> Province</w:t>
      </w:r>
      <w:r w:rsidR="002A2F34" w:rsidRPr="00B22B6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0746A" w:rsidRPr="0060746A" w:rsidRDefault="00E82CDE" w:rsidP="00853E7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60746A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853E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E78">
        <w:rPr>
          <w:rFonts w:ascii="TH SarabunPSK" w:hAnsi="TH SarabunPSK" w:cs="TH SarabunPSK"/>
          <w:sz w:val="32"/>
          <w:szCs w:val="32"/>
        </w:rPr>
        <w:t xml:space="preserve">: </w:t>
      </w:r>
      <w:r w:rsidR="002A2F34">
        <w:rPr>
          <w:rFonts w:ascii="TH SarabunPSK" w:hAnsi="TH SarabunPSK" w:cs="TH SarabunPSK" w:hint="cs"/>
          <w:sz w:val="32"/>
          <w:szCs w:val="32"/>
          <w:cs/>
        </w:rPr>
        <w:t>สุภาวดี ดวงจำปา</w:t>
      </w:r>
      <w:r w:rsidR="0060746A">
        <w:rPr>
          <w:rFonts w:ascii="TH SarabunPSK" w:hAnsi="TH SarabunPSK" w:cs="TH SarabunPSK" w:hint="cs"/>
          <w:sz w:val="32"/>
          <w:szCs w:val="32"/>
          <w:cs/>
        </w:rPr>
        <w:t>และคณะ</w:t>
      </w:r>
      <w:r w:rsidR="00853E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746A" w:rsidRPr="00C2499F" w:rsidRDefault="0060746A" w:rsidP="00853E78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ชื่อผู้นำเสนอ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สุภาวดี ดวงจำปา</w:t>
      </w:r>
      <w:r w:rsidR="00C2499F">
        <w:rPr>
          <w:rFonts w:ascii="TH SarabunPSK" w:hAnsi="TH SarabunPSK" w:cs="TH SarabunPSK"/>
          <w:sz w:val="32"/>
          <w:szCs w:val="32"/>
        </w:rPr>
        <w:t xml:space="preserve"> </w:t>
      </w:r>
      <w:r w:rsidR="00C2499F">
        <w:rPr>
          <w:rFonts w:ascii="TH SarabunPSK" w:hAnsi="TH SarabunPSK" w:cs="TH SarabunPSK" w:hint="cs"/>
          <w:sz w:val="32"/>
          <w:szCs w:val="32"/>
          <w:cs/>
        </w:rPr>
        <w:t>ตำแหน่ง นักวิชาการสาธารณสุขปฏิบัติการ</w:t>
      </w:r>
    </w:p>
    <w:p w:rsidR="002A2F34" w:rsidRPr="00F152DF" w:rsidRDefault="0060746A" w:rsidP="002A2F3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สถานที่ติดต่อ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733963" w:rsidRPr="00733963">
        <w:rPr>
          <w:rFonts w:ascii="TH SarabunPSK" w:hAnsi="TH SarabunPSK" w:cs="TH SarabunPSK"/>
          <w:sz w:val="32"/>
          <w:szCs w:val="32"/>
          <w:cs/>
        </w:rPr>
        <w:t>โรงพยาบาลหนอง</w:t>
      </w:r>
      <w:proofErr w:type="spellStart"/>
      <w:r w:rsidR="00733963" w:rsidRPr="00733963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  <w:r w:rsidR="00733963" w:rsidRPr="00733963">
        <w:rPr>
          <w:rFonts w:ascii="TH SarabunPSK" w:hAnsi="TH SarabunPSK" w:cs="TH SarabunPSK"/>
          <w:sz w:val="32"/>
          <w:szCs w:val="32"/>
          <w:cs/>
        </w:rPr>
        <w:t>ศรี</w:t>
      </w:r>
      <w:r w:rsidR="00733963">
        <w:rPr>
          <w:rFonts w:ascii="TH SarabunPSK" w:hAnsi="TH SarabunPSK" w:cs="TH SarabunPSK"/>
          <w:sz w:val="32"/>
          <w:szCs w:val="32"/>
        </w:rPr>
        <w:t xml:space="preserve"> </w:t>
      </w:r>
      <w:r w:rsidR="00733963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733963">
        <w:rPr>
          <w:rFonts w:ascii="TH SarabunPSK" w:hAnsi="TH SarabunPSK" w:cs="TH SarabunPSK"/>
          <w:sz w:val="32"/>
          <w:szCs w:val="32"/>
        </w:rPr>
        <w:t>:</w:t>
      </w:r>
      <w:r w:rsidR="00733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963">
        <w:rPr>
          <w:rFonts w:ascii="TH SarabunPSK" w:hAnsi="TH SarabunPSK" w:cs="TH SarabunPSK"/>
          <w:sz w:val="32"/>
          <w:szCs w:val="32"/>
        </w:rPr>
        <w:t xml:space="preserve">087-8601535  E-mail : na040704@hotmail.com </w:t>
      </w:r>
    </w:p>
    <w:p w:rsidR="008144E3" w:rsidRPr="00F152DF" w:rsidRDefault="002A2F34" w:rsidP="0042105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2A2F34" w:rsidRDefault="008144E3" w:rsidP="002A2F3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2F34">
        <w:rPr>
          <w:rFonts w:ascii="TH SarabunPSK" w:hAnsi="TH SarabunPSK" w:cs="TH SarabunPSK" w:hint="cs"/>
          <w:sz w:val="32"/>
          <w:szCs w:val="32"/>
          <w:cs/>
        </w:rPr>
        <w:t>การวิจัยครั้งนี้เป็นการวิจัยเชิงพรรณนา</w:t>
      </w:r>
      <w:r w:rsidR="009504C8">
        <w:rPr>
          <w:rFonts w:ascii="TH SarabunPSK" w:hAnsi="TH SarabunPSK" w:cs="TH SarabunPSK" w:hint="cs"/>
          <w:sz w:val="32"/>
          <w:szCs w:val="32"/>
          <w:cs/>
        </w:rPr>
        <w:t>มีวัตถุประสงค์ เพื่อ</w:t>
      </w:r>
      <w:r w:rsidR="002A2F34">
        <w:rPr>
          <w:rFonts w:ascii="TH SarabunPSK" w:hAnsi="TH SarabunPSK" w:cs="TH SarabunPSK" w:hint="cs"/>
          <w:sz w:val="32"/>
          <w:szCs w:val="32"/>
          <w:cs/>
        </w:rPr>
        <w:t>ศึกษาความรอบรู้ด้านสุขภาพ</w:t>
      </w:r>
      <w:r w:rsidR="009504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F34">
        <w:rPr>
          <w:rFonts w:ascii="TH SarabunPSK" w:hAnsi="TH SarabunPSK" w:cs="TH SarabunPSK" w:hint="cs"/>
          <w:sz w:val="32"/>
          <w:szCs w:val="32"/>
          <w:cs/>
        </w:rPr>
        <w:t xml:space="preserve">พฤติกรรมสุขภาพ (การบริโภคอาหาร การออกกำลังกาย การสูบบุหรี่ การป้องกันวัณโรคและการใช้ยาอย่างสมเหตุสมผล) </w:t>
      </w:r>
      <w:r w:rsidR="009504C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A2F34" w:rsidRPr="00E43601">
        <w:rPr>
          <w:rFonts w:ascii="TH SarabunPSK" w:hAnsi="TH SarabunPSK" w:cs="TH SarabunPSK"/>
          <w:sz w:val="32"/>
          <w:szCs w:val="32"/>
          <w:cs/>
        </w:rPr>
        <w:t>ศึกษาความสัมพันธ์ระหว่างความรอบรู้ด้านสุขภาพและพฤติกรรมสุขภาพของอาสาสมัครสาธารณสุข</w:t>
      </w:r>
      <w:r w:rsidR="002A2F34">
        <w:rPr>
          <w:rFonts w:ascii="TH SarabunPSK" w:hAnsi="TH SarabunPSK" w:cs="TH SarabunPSK" w:hint="cs"/>
          <w:sz w:val="32"/>
          <w:szCs w:val="32"/>
          <w:cs/>
        </w:rPr>
        <w:t xml:space="preserve"> ตำบลหนองกุงศรี อำเภอหนองกุงศรี จังหวัดกาฬสินธุ์ โดยเก็บรวบรวมข้อมูลในกลุ่มตัวอย่าง จำนวน </w:t>
      </w:r>
      <w:r w:rsidR="002A2F34">
        <w:rPr>
          <w:rFonts w:ascii="TH SarabunPSK" w:hAnsi="TH SarabunPSK" w:cs="TH SarabunPSK"/>
          <w:sz w:val="32"/>
          <w:szCs w:val="32"/>
        </w:rPr>
        <w:t xml:space="preserve">114 </w:t>
      </w:r>
      <w:r w:rsidR="002A2F34">
        <w:rPr>
          <w:rFonts w:ascii="TH SarabunPSK" w:hAnsi="TH SarabunPSK" w:cs="TH SarabunPSK" w:hint="cs"/>
          <w:sz w:val="32"/>
          <w:szCs w:val="32"/>
          <w:cs/>
        </w:rPr>
        <w:t>คน จากกลุ่มอาสาสมัครสาธารณสุข</w:t>
      </w:r>
      <w:r w:rsidR="004B379B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2A2F34">
        <w:rPr>
          <w:rFonts w:ascii="TH SarabunPSK" w:hAnsi="TH SarabunPSK" w:cs="TH SarabunPSK" w:hint="cs"/>
          <w:sz w:val="32"/>
          <w:szCs w:val="32"/>
          <w:cs/>
        </w:rPr>
        <w:t xml:space="preserve">ในตำบลหนองกุงศรี ดำเนินการเก็บข้อมูลระหว่างเดือนมีนาคม </w:t>
      </w:r>
      <w:r w:rsidR="002A2F34">
        <w:rPr>
          <w:rFonts w:ascii="TH SarabunPSK" w:hAnsi="TH SarabunPSK" w:cs="TH SarabunPSK"/>
          <w:sz w:val="32"/>
          <w:szCs w:val="32"/>
          <w:cs/>
        </w:rPr>
        <w:t>–</w:t>
      </w:r>
      <w:r w:rsidR="002A2F34">
        <w:rPr>
          <w:rFonts w:ascii="TH SarabunPSK" w:hAnsi="TH SarabunPSK" w:cs="TH SarabunPSK" w:hint="cs"/>
          <w:sz w:val="32"/>
          <w:szCs w:val="32"/>
          <w:cs/>
        </w:rPr>
        <w:t xml:space="preserve"> เมษายน พ</w:t>
      </w:r>
      <w:r w:rsidR="002A2F34">
        <w:rPr>
          <w:rFonts w:ascii="TH SarabunPSK" w:hAnsi="TH SarabunPSK" w:cs="TH SarabunPSK"/>
          <w:sz w:val="32"/>
          <w:szCs w:val="32"/>
        </w:rPr>
        <w:t>.</w:t>
      </w:r>
      <w:r w:rsidR="002A2F34">
        <w:rPr>
          <w:rFonts w:ascii="TH SarabunPSK" w:hAnsi="TH SarabunPSK" w:cs="TH SarabunPSK" w:hint="cs"/>
          <w:sz w:val="32"/>
          <w:szCs w:val="32"/>
          <w:cs/>
        </w:rPr>
        <w:t>ศ</w:t>
      </w:r>
      <w:r w:rsidR="002A2F34">
        <w:rPr>
          <w:rFonts w:ascii="TH SarabunPSK" w:hAnsi="TH SarabunPSK" w:cs="TH SarabunPSK"/>
          <w:sz w:val="32"/>
          <w:szCs w:val="32"/>
        </w:rPr>
        <w:t>. 2562</w:t>
      </w:r>
      <w:r w:rsidR="002A2F34">
        <w:rPr>
          <w:rFonts w:ascii="TH SarabunPSK" w:hAnsi="TH SarabunPSK" w:cs="TH SarabunPSK" w:hint="cs"/>
          <w:sz w:val="32"/>
          <w:szCs w:val="32"/>
          <w:cs/>
        </w:rPr>
        <w:t xml:space="preserve"> เครื่องมือที่ใช้เก็บข้อมูล ได้แก่แบบสอบถามความรอบรู้ด้านสุขภาพและพฤติกรรมสุขภาพ</w:t>
      </w:r>
      <w:r w:rsidR="002A2F34" w:rsidRPr="00050D1A">
        <w:rPr>
          <w:rFonts w:ascii="TH SarabunPSK" w:hAnsi="TH SarabunPSK" w:cs="TH SarabunPSK"/>
          <w:sz w:val="32"/>
          <w:szCs w:val="32"/>
          <w:cs/>
        </w:rPr>
        <w:t>ของอาสาสมัครสาธารณสุขและประชาชนวัยทำงาน</w:t>
      </w:r>
      <w:r w:rsidR="004B379B">
        <w:rPr>
          <w:rFonts w:ascii="TH SarabunPSK" w:hAnsi="TH SarabunPSK" w:cs="TH SarabunPSK" w:hint="cs"/>
          <w:sz w:val="32"/>
          <w:szCs w:val="32"/>
          <w:cs/>
        </w:rPr>
        <w:t>(กองสุขศึกษา กรมสนับสนุนบริการสุขภาพ กระทรวงสาธารณสุข</w:t>
      </w:r>
      <w:r w:rsidR="004B379B">
        <w:rPr>
          <w:rFonts w:ascii="TH SarabunPSK" w:hAnsi="TH SarabunPSK" w:cs="TH SarabunPSK"/>
          <w:sz w:val="32"/>
          <w:szCs w:val="32"/>
        </w:rPr>
        <w:t>, 2562</w:t>
      </w:r>
      <w:r w:rsidR="004B379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A2F34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วิเคราะห์ข้อมูลโดยโปรแกรมสำเร็จรูปทางสถิติ ใช้สถิติเชิงพรรณนาในการวิเคราะห์ข้อมูลของแบบสอบถามโดยใช้ตารางแสดงค่าร้อยละ ค่าเฉลี่ย </w:t>
      </w:r>
      <w:r>
        <w:rPr>
          <w:rFonts w:ascii="TH SarabunPSK" w:hAnsi="TH SarabunPSK" w:cs="TH SarabunPSK"/>
          <w:sz w:val="32"/>
          <w:szCs w:val="32"/>
          <w:cs/>
        </w:rPr>
        <w:t>ส่วนเบี่ยงเบนมาตร</w:t>
      </w:r>
      <w:r w:rsidR="002A2F34" w:rsidRPr="00F46437">
        <w:rPr>
          <w:rFonts w:ascii="TH SarabunPSK" w:hAnsi="TH SarabunPSK" w:cs="TH SarabunPSK"/>
          <w:sz w:val="32"/>
          <w:szCs w:val="32"/>
          <w:cs/>
        </w:rPr>
        <w:t>ฐาน</w:t>
      </w:r>
      <w:r w:rsidR="002A2F34">
        <w:rPr>
          <w:rFonts w:ascii="TH SarabunPSK" w:hAnsi="TH SarabunPSK" w:cs="TH SarabunPSK" w:hint="cs"/>
          <w:sz w:val="32"/>
          <w:szCs w:val="32"/>
          <w:cs/>
        </w:rPr>
        <w:t>และการวิเคราะห์สถิติสัมประสิทธิ์สหสัมพันธ์ของสเปียร์แมน</w:t>
      </w:r>
    </w:p>
    <w:p w:rsidR="004B08D5" w:rsidRPr="007100A1" w:rsidRDefault="002A2F34" w:rsidP="002A2F3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ผลการศึกษา พบว่า ความรอบรู้ด้านสุขภาพ </w:t>
      </w:r>
      <w:r w:rsidRPr="00B84762">
        <w:rPr>
          <w:rFonts w:ascii="TH SarabunPSK" w:hAnsi="TH SarabunPSK" w:cs="TH SarabunPSK"/>
          <w:sz w:val="32"/>
          <w:szCs w:val="32"/>
          <w:cs/>
        </w:rPr>
        <w:t>(</w:t>
      </w:r>
      <w:r w:rsidR="00B9236C">
        <w:rPr>
          <w:rFonts w:ascii="TH SarabunPSK" w:hAnsi="TH SarabunPSK" w:cs="TH SarabunPSK"/>
          <w:sz w:val="32"/>
          <w:szCs w:val="32"/>
        </w:rPr>
        <w:t xml:space="preserve">Health </w:t>
      </w:r>
      <w:r w:rsidRPr="00B84762">
        <w:rPr>
          <w:rFonts w:ascii="TH SarabunPSK" w:hAnsi="TH SarabunPSK" w:cs="TH SarabunPSK"/>
          <w:sz w:val="32"/>
          <w:szCs w:val="32"/>
        </w:rPr>
        <w:t>Literacy)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>
        <w:rPr>
          <w:rFonts w:ascii="TH SarabunPSK" w:hAnsi="TH SarabunPSK" w:cs="TH SarabunPSK"/>
          <w:sz w:val="32"/>
          <w:szCs w:val="32"/>
          <w:cs/>
        </w:rPr>
        <w:t>อาสาสมัครสาธารณสุข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ภาพรวมมีความรอบรู้ด้านสุขภาพอยู่ใน</w:t>
      </w:r>
      <w:r w:rsidRPr="00791C4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ระดับดี (ร้อยละ</w:t>
      </w:r>
      <w:r w:rsidRPr="00791C46">
        <w:rPr>
          <w:rFonts w:ascii="TH SarabunPSK" w:hAnsi="TH SarabunPSK" w:cs="TH SarabunPSK"/>
          <w:b/>
          <w:bCs/>
          <w:sz w:val="32"/>
          <w:szCs w:val="32"/>
        </w:rPr>
        <w:t>39.47</w:t>
      </w:r>
      <w:r w:rsidRPr="00791C4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รองลงมาอยู่ในระดับดีมาก (ร้อยละ</w:t>
      </w:r>
      <w:r>
        <w:rPr>
          <w:rFonts w:ascii="TH SarabunPSK" w:hAnsi="TH SarabunPSK" w:cs="TH SarabunPSK"/>
          <w:sz w:val="32"/>
          <w:szCs w:val="32"/>
        </w:rPr>
        <w:t>36.84</w:t>
      </w:r>
      <w:r>
        <w:rPr>
          <w:rFonts w:ascii="TH SarabunPSK" w:hAnsi="TH SarabunPSK" w:cs="TH SarabunPSK" w:hint="cs"/>
          <w:sz w:val="32"/>
          <w:szCs w:val="32"/>
          <w:cs/>
        </w:rPr>
        <w:t>) ระดับพอใช้ (ร้อยละ</w:t>
      </w:r>
      <w:r>
        <w:rPr>
          <w:rFonts w:ascii="TH SarabunPSK" w:hAnsi="TH SarabunPSK" w:cs="TH SarabunPSK"/>
          <w:sz w:val="32"/>
          <w:szCs w:val="32"/>
        </w:rPr>
        <w:t>20.18</w:t>
      </w:r>
      <w:r>
        <w:rPr>
          <w:rFonts w:ascii="TH SarabunPSK" w:hAnsi="TH SarabunPSK" w:cs="TH SarabunPSK" w:hint="cs"/>
          <w:sz w:val="32"/>
          <w:szCs w:val="32"/>
          <w:cs/>
        </w:rPr>
        <w:t>) และระดับไม่ดี (ร้อยละ</w:t>
      </w:r>
      <w:r>
        <w:rPr>
          <w:rFonts w:ascii="TH SarabunPSK" w:hAnsi="TH SarabunPSK" w:cs="TH SarabunPSK"/>
          <w:sz w:val="32"/>
          <w:szCs w:val="32"/>
        </w:rPr>
        <w:t>3.51</w:t>
      </w:r>
      <w:r>
        <w:rPr>
          <w:rFonts w:ascii="TH SarabunPSK" w:hAnsi="TH SarabunPSK" w:cs="TH SarabunPSK" w:hint="cs"/>
          <w:sz w:val="32"/>
          <w:szCs w:val="32"/>
          <w:cs/>
        </w:rPr>
        <w:t>) ตามลำดับ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26625">
        <w:rPr>
          <w:rFonts w:ascii="TH SarabunPSK" w:hAnsi="TH SarabunPSK" w:cs="TH SarabunPSK" w:hint="cs"/>
          <w:sz w:val="32"/>
          <w:szCs w:val="32"/>
          <w:cs/>
        </w:rPr>
        <w:t>เมื่อจำแนกรายองค์ประกอบ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องค์ประกอบของความรอบรู้ด้านสุขภาพ พบว่า อาสาสมัครสาธารณสุขส่วนใหญ่มีความรอบรู้ด้านสุขภาพอยู่ในระดับดีมาก คือ การปรับเปลี่ยนพฤติกรรมสุขภาพตนเอง (ร้อยละ</w:t>
      </w:r>
      <w:r>
        <w:rPr>
          <w:rFonts w:ascii="TH SarabunPSK" w:hAnsi="TH SarabunPSK" w:cs="TH SarabunPSK"/>
          <w:sz w:val="32"/>
          <w:szCs w:val="32"/>
        </w:rPr>
        <w:t>54.39</w:t>
      </w:r>
      <w:r>
        <w:rPr>
          <w:rFonts w:ascii="TH SarabunPSK" w:hAnsi="TH SarabunPSK" w:cs="TH SarabunPSK" w:hint="cs"/>
          <w:sz w:val="32"/>
          <w:szCs w:val="32"/>
          <w:cs/>
        </w:rPr>
        <w:t>) การโต้ตอบซักถามเพื่อเพิ่มความรู้ความเข้าใจ (ร้อยละ</w:t>
      </w:r>
      <w:r>
        <w:rPr>
          <w:rFonts w:ascii="TH SarabunPSK" w:hAnsi="TH SarabunPSK" w:cs="TH SarabunPSK"/>
          <w:sz w:val="32"/>
          <w:szCs w:val="32"/>
        </w:rPr>
        <w:t>50.00</w:t>
      </w:r>
      <w:r>
        <w:rPr>
          <w:rFonts w:ascii="TH SarabunPSK" w:hAnsi="TH SarabunPSK" w:cs="TH SarabunPSK" w:hint="cs"/>
          <w:sz w:val="32"/>
          <w:szCs w:val="32"/>
          <w:cs/>
        </w:rPr>
        <w:t>) การตัดสินใจด้านสุขภาพ (ร้อยละ</w:t>
      </w:r>
      <w:r>
        <w:rPr>
          <w:rFonts w:ascii="TH SarabunPSK" w:hAnsi="TH SarabunPSK" w:cs="TH SarabunPSK"/>
          <w:sz w:val="32"/>
          <w:szCs w:val="32"/>
        </w:rPr>
        <w:t>45.61</w:t>
      </w:r>
      <w:r>
        <w:rPr>
          <w:rFonts w:ascii="TH SarabunPSK" w:hAnsi="TH SarabunPSK" w:cs="TH SarabunPSK" w:hint="cs"/>
          <w:sz w:val="32"/>
          <w:szCs w:val="32"/>
          <w:cs/>
        </w:rPr>
        <w:t>) และการเข้าใจข้อมูลและบริการสุขภาพที่เพียงพอต่อการปฏิบัติ (ร้อยละ</w:t>
      </w:r>
      <w:r>
        <w:rPr>
          <w:rFonts w:ascii="TH SarabunPSK" w:hAnsi="TH SarabunPSK" w:cs="TH SarabunPSK"/>
          <w:sz w:val="32"/>
          <w:szCs w:val="32"/>
        </w:rPr>
        <w:t>38.60</w:t>
      </w:r>
      <w:r>
        <w:rPr>
          <w:rFonts w:ascii="TH SarabunPSK" w:hAnsi="TH SarabunPSK" w:cs="TH SarabunPSK" w:hint="cs"/>
          <w:sz w:val="32"/>
          <w:szCs w:val="32"/>
          <w:cs/>
        </w:rPr>
        <w:t>) ส่ว</w:t>
      </w:r>
      <w:r w:rsidR="00B9236C">
        <w:rPr>
          <w:rFonts w:ascii="TH SarabunPSK" w:hAnsi="TH SarabunPSK" w:cs="TH SarabunPSK" w:hint="cs"/>
          <w:sz w:val="32"/>
          <w:szCs w:val="32"/>
          <w:cs/>
        </w:rPr>
        <w:t xml:space="preserve">นองค์ประกอบที่อยู่ในระดับดี คือ </w:t>
      </w:r>
      <w:r>
        <w:rPr>
          <w:rFonts w:ascii="TH SarabunPSK" w:hAnsi="TH SarabunPSK" w:cs="TH SarabunPSK" w:hint="cs"/>
          <w:sz w:val="32"/>
          <w:szCs w:val="32"/>
          <w:cs/>
        </w:rPr>
        <w:t>การเข้าถึงข้อมูลและบริการสุขภาพ (ร้อยละ</w:t>
      </w:r>
      <w:r>
        <w:rPr>
          <w:rFonts w:ascii="TH SarabunPSK" w:hAnsi="TH SarabunPSK" w:cs="TH SarabunPSK"/>
          <w:sz w:val="32"/>
          <w:szCs w:val="32"/>
        </w:rPr>
        <w:t>36.84</w:t>
      </w:r>
      <w:r>
        <w:rPr>
          <w:rFonts w:ascii="TH SarabunPSK" w:hAnsi="TH SarabunPSK" w:cs="TH SarabunPSK" w:hint="cs"/>
          <w:sz w:val="32"/>
          <w:szCs w:val="32"/>
          <w:cs/>
        </w:rPr>
        <w:t>) และการบอกต่อและแลกเปลี่ยนเรียนรู้ข้อมูลสุขภาพ (ร้อยละ</w:t>
      </w:r>
      <w:r>
        <w:rPr>
          <w:rFonts w:ascii="TH SarabunPSK" w:hAnsi="TH SarabunPSK" w:cs="TH SarabunPSK"/>
          <w:sz w:val="32"/>
          <w:szCs w:val="32"/>
        </w:rPr>
        <w:t>35.96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และมีพฤติกรรมสุขภาพ </w:t>
      </w:r>
      <w:r w:rsidRPr="001031D1">
        <w:rPr>
          <w:rFonts w:ascii="TH SarabunPSK" w:hAnsi="TH SarabunPSK" w:cs="TH SarabunPSK"/>
          <w:sz w:val="32"/>
          <w:szCs w:val="32"/>
          <w:cs/>
        </w:rPr>
        <w:t>(พฤติกรรมการบริโภคอาหาร การออกกำลังกาย การสูบบุหรี่และพฤติกรรมสุขภาพด้านการป้องกันวัณโรค และการใช้ยาอย่างสมเหตุสมผล)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อยู่ใน</w:t>
      </w:r>
      <w:r w:rsidRPr="00791C4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ระดับดีมาก</w:t>
      </w:r>
      <w:r w:rsidRPr="00791C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1C46">
        <w:rPr>
          <w:rFonts w:ascii="TH SarabunPSK" w:hAnsi="TH SarabunPSK" w:cs="TH SarabunPSK" w:hint="cs"/>
          <w:b/>
          <w:bCs/>
          <w:sz w:val="32"/>
          <w:szCs w:val="32"/>
          <w:cs/>
        </w:rPr>
        <w:t>(ร้อยละ</w:t>
      </w:r>
      <w:r w:rsidRPr="00791C46">
        <w:rPr>
          <w:rFonts w:ascii="TH SarabunPSK" w:hAnsi="TH SarabunPSK" w:cs="TH SarabunPSK"/>
          <w:b/>
          <w:bCs/>
          <w:sz w:val="32"/>
          <w:szCs w:val="32"/>
        </w:rPr>
        <w:t>47.37</w:t>
      </w:r>
      <w:r w:rsidRPr="00791C4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รองลงมาอยู่ในระดับดี (ร้อยละ</w:t>
      </w:r>
      <w:r>
        <w:rPr>
          <w:rFonts w:ascii="TH SarabunPSK" w:hAnsi="TH SarabunPSK" w:cs="TH SarabunPSK"/>
          <w:sz w:val="32"/>
          <w:szCs w:val="32"/>
        </w:rPr>
        <w:t>40.35</w:t>
      </w:r>
      <w:r>
        <w:rPr>
          <w:rFonts w:ascii="TH SarabunPSK" w:hAnsi="TH SarabunPSK" w:cs="TH SarabunPSK" w:hint="cs"/>
          <w:sz w:val="32"/>
          <w:szCs w:val="32"/>
          <w:cs/>
        </w:rPr>
        <w:t>) ระดับพอใช้ (ร้อยละ</w:t>
      </w:r>
      <w:r>
        <w:rPr>
          <w:rFonts w:ascii="TH SarabunPSK" w:hAnsi="TH SarabunPSK" w:cs="TH SarabunPSK"/>
          <w:sz w:val="32"/>
          <w:szCs w:val="32"/>
        </w:rPr>
        <w:t>11.40</w:t>
      </w:r>
      <w:r>
        <w:rPr>
          <w:rFonts w:ascii="TH SarabunPSK" w:hAnsi="TH SarabunPSK" w:cs="TH SarabunPSK" w:hint="cs"/>
          <w:sz w:val="32"/>
          <w:szCs w:val="32"/>
          <w:cs/>
        </w:rPr>
        <w:t>) และระดับไม่ดี (ร้อยละ</w:t>
      </w:r>
      <w:r>
        <w:rPr>
          <w:rFonts w:ascii="TH SarabunPSK" w:hAnsi="TH SarabunPSK" w:cs="TH SarabunPSK"/>
          <w:sz w:val="32"/>
          <w:szCs w:val="32"/>
        </w:rPr>
        <w:t>0.88</w:t>
      </w:r>
      <w:r>
        <w:rPr>
          <w:rFonts w:ascii="TH SarabunPSK" w:hAnsi="TH SarabunPSK" w:cs="TH SarabunPSK" w:hint="cs"/>
          <w:sz w:val="32"/>
          <w:szCs w:val="32"/>
          <w:cs/>
        </w:rPr>
        <w:t>) ตามลำดับ จำแนกรายพฤติกรรมสุขภาพ พบว่า ส่วนใหญ่อยู่ในระดับดีมาก คือ พฤติกรรมการบริโภคอาหาร (ร้อยละ</w:t>
      </w:r>
      <w:r>
        <w:rPr>
          <w:rFonts w:ascii="TH SarabunPSK" w:hAnsi="TH SarabunPSK" w:cs="TH SarabunPSK"/>
          <w:sz w:val="32"/>
          <w:szCs w:val="32"/>
        </w:rPr>
        <w:t>33.33</w:t>
      </w:r>
      <w:r>
        <w:rPr>
          <w:rFonts w:ascii="TH SarabunPSK" w:hAnsi="TH SarabunPSK" w:cs="TH SarabunPSK" w:hint="cs"/>
          <w:sz w:val="32"/>
          <w:szCs w:val="32"/>
          <w:cs/>
        </w:rPr>
        <w:t>) พฤติกรรมการออกกำลังกาย (ร้อยละ</w:t>
      </w:r>
      <w:r>
        <w:rPr>
          <w:rFonts w:ascii="TH SarabunPSK" w:hAnsi="TH SarabunPSK" w:cs="TH SarabunPSK"/>
          <w:sz w:val="32"/>
          <w:szCs w:val="32"/>
        </w:rPr>
        <w:t>44.74</w:t>
      </w:r>
      <w:r>
        <w:rPr>
          <w:rFonts w:ascii="TH SarabunPSK" w:hAnsi="TH SarabunPSK" w:cs="TH SarabunPSK" w:hint="cs"/>
          <w:sz w:val="32"/>
          <w:szCs w:val="32"/>
          <w:cs/>
        </w:rPr>
        <w:t>) พฤติกรรมการสูบบุหรี่ (ร้อยละ</w:t>
      </w:r>
      <w:r>
        <w:rPr>
          <w:rFonts w:ascii="TH SarabunPSK" w:hAnsi="TH SarabunPSK" w:cs="TH SarabunPSK"/>
          <w:sz w:val="32"/>
          <w:szCs w:val="32"/>
        </w:rPr>
        <w:t>82.46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พฤติกรรมการป้องกันวัณโรค (ร้อยละ</w:t>
      </w:r>
      <w:r>
        <w:rPr>
          <w:rFonts w:ascii="TH SarabunPSK" w:hAnsi="TH SarabunPSK" w:cs="TH SarabunPSK"/>
          <w:sz w:val="32"/>
          <w:szCs w:val="32"/>
        </w:rPr>
        <w:t>63.16</w:t>
      </w:r>
      <w:r>
        <w:rPr>
          <w:rFonts w:ascii="TH SarabunPSK" w:hAnsi="TH SarabunPSK" w:cs="TH SarabunPSK" w:hint="cs"/>
          <w:sz w:val="32"/>
          <w:szCs w:val="32"/>
          <w:cs/>
        </w:rPr>
        <w:t>) และพฤติกรรมการใช้ยาอย่างสมเหตุผล (ร้อยละ</w:t>
      </w:r>
      <w:r>
        <w:rPr>
          <w:rFonts w:ascii="TH SarabunPSK" w:hAnsi="TH SarabunPSK" w:cs="TH SarabunPSK"/>
          <w:sz w:val="32"/>
          <w:szCs w:val="32"/>
        </w:rPr>
        <w:t>57.02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91C46">
        <w:rPr>
          <w:rFonts w:ascii="TH SarabunPSK" w:hAnsi="TH SarabunPSK" w:cs="TH SarabunPSK" w:hint="cs"/>
          <w:sz w:val="32"/>
          <w:szCs w:val="32"/>
          <w:cs/>
        </w:rPr>
        <w:t>และพบว่าความรอบรู้ด้านสุขภาพ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มีความสัมพันธ์กับพฤติกรรมสุขภาพอย่างมีนัยสำคัญทางสถิติ (</w:t>
      </w:r>
      <w:r>
        <w:rPr>
          <w:rFonts w:ascii="TH SarabunPSK" w:hAnsi="TH SarabunPSK" w:cs="TH SarabunPSK"/>
          <w:sz w:val="32"/>
          <w:szCs w:val="32"/>
        </w:rPr>
        <w:t>r=0.361, p=</w:t>
      </w:r>
      <w:r w:rsidRPr="00DA17ED">
        <w:rPr>
          <w:rFonts w:ascii="TH SarabunPSK" w:hAnsi="TH SarabunPSK" w:cs="TH SarabunPSK"/>
          <w:sz w:val="32"/>
          <w:szCs w:val="32"/>
        </w:rPr>
        <w:t>&lt;</w:t>
      </w:r>
      <w:r>
        <w:rPr>
          <w:rFonts w:ascii="TH SarabunPSK" w:hAnsi="TH SarabunPSK" w:cs="TH SarabunPSK"/>
          <w:sz w:val="32"/>
          <w:szCs w:val="32"/>
        </w:rPr>
        <w:t>0.001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145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45A6" w:rsidRPr="00D145A6">
        <w:rPr>
          <w:rFonts w:ascii="TH SarabunPSK" w:hAnsi="TH SarabunPSK" w:cs="TH SarabunPSK"/>
          <w:sz w:val="32"/>
          <w:szCs w:val="32"/>
          <w:cs/>
        </w:rPr>
        <w:t>กล่าวคือการมีพฤติกรรมสุขภาพที่ดีย่อมมีผลมาจากการมีความรอบรู้ด้านสุขภาพที่ดีด้วย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45A6">
        <w:rPr>
          <w:rFonts w:ascii="TH SarabunPSK" w:hAnsi="TH SarabunPSK" w:cs="TH SarabunPSK" w:hint="cs"/>
          <w:sz w:val="32"/>
          <w:szCs w:val="32"/>
          <w:cs/>
        </w:rPr>
        <w:t xml:space="preserve">ซึ่งเป็นไปตามสมมุติฐาน </w:t>
      </w:r>
      <w:r w:rsidR="00CB79A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145A6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สอดคล้องกับแนวคิดของ </w:t>
      </w:r>
      <w:proofErr w:type="spellStart"/>
      <w:r w:rsidR="00D145A6">
        <w:rPr>
          <w:rFonts w:ascii="TH SarabunPSK" w:hAnsi="TH SarabunPSK" w:cs="TH SarabunPSK"/>
          <w:sz w:val="32"/>
          <w:szCs w:val="32"/>
        </w:rPr>
        <w:t>Nutbeam</w:t>
      </w:r>
      <w:proofErr w:type="spellEnd"/>
      <w:r w:rsidR="00D145A6">
        <w:rPr>
          <w:rFonts w:ascii="TH SarabunPSK" w:hAnsi="TH SarabunPSK" w:cs="TH SarabunPSK"/>
          <w:sz w:val="32"/>
          <w:szCs w:val="32"/>
        </w:rPr>
        <w:t xml:space="preserve"> </w:t>
      </w:r>
      <w:r w:rsidR="00D145A6">
        <w:rPr>
          <w:rFonts w:ascii="TH SarabunPSK" w:hAnsi="TH SarabunPSK" w:cs="TH SarabunPSK" w:hint="cs"/>
          <w:sz w:val="32"/>
          <w:szCs w:val="32"/>
          <w:cs/>
        </w:rPr>
        <w:t>(</w:t>
      </w:r>
      <w:r w:rsidR="00D145A6">
        <w:rPr>
          <w:rFonts w:ascii="TH SarabunPSK" w:hAnsi="TH SarabunPSK" w:cs="TH SarabunPSK"/>
          <w:sz w:val="32"/>
          <w:szCs w:val="32"/>
        </w:rPr>
        <w:t>2008</w:t>
      </w:r>
      <w:r w:rsidR="00D145A6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proofErr w:type="spellStart"/>
      <w:r w:rsidR="00D145A6">
        <w:rPr>
          <w:rFonts w:ascii="TH SarabunPSK" w:hAnsi="TH SarabunPSK" w:cs="TH SarabunPSK"/>
          <w:sz w:val="32"/>
          <w:szCs w:val="32"/>
        </w:rPr>
        <w:t>Mc</w:t>
      </w:r>
      <w:proofErr w:type="spellEnd"/>
      <w:r w:rsidR="00D145A6">
        <w:rPr>
          <w:rFonts w:ascii="TH SarabunPSK" w:hAnsi="TH SarabunPSK" w:cs="TH SarabunPSK"/>
          <w:sz w:val="32"/>
          <w:szCs w:val="32"/>
        </w:rPr>
        <w:t xml:space="preserve"> Cormack et al. </w:t>
      </w:r>
      <w:r w:rsidR="00D145A6">
        <w:rPr>
          <w:rFonts w:ascii="TH SarabunPSK" w:hAnsi="TH SarabunPSK" w:cs="TH SarabunPSK" w:hint="cs"/>
          <w:sz w:val="32"/>
          <w:szCs w:val="32"/>
          <w:cs/>
        </w:rPr>
        <w:t>(</w:t>
      </w:r>
      <w:r w:rsidR="00D145A6">
        <w:rPr>
          <w:rFonts w:ascii="TH SarabunPSK" w:hAnsi="TH SarabunPSK" w:cs="TH SarabunPSK"/>
          <w:sz w:val="32"/>
          <w:szCs w:val="32"/>
        </w:rPr>
        <w:t>2010</w:t>
      </w:r>
      <w:r w:rsidR="00D145A6">
        <w:rPr>
          <w:rFonts w:ascii="TH SarabunPSK" w:hAnsi="TH SarabunPSK" w:cs="TH SarabunPSK" w:hint="cs"/>
          <w:sz w:val="32"/>
          <w:szCs w:val="32"/>
          <w:cs/>
        </w:rPr>
        <w:t>) ที่กล่าวว่า ความรอบรู้ด้านสุขภาพจะมีผลโดยตรงต่อพฤติกรรมด้านสุขภาพ กล่าวคือ หากบุคคลมีความรอบรู้ด้านสุขภาพในระดับดี พฤติกรรมสุขภาพจะดีตามไปด้วย</w:t>
      </w:r>
      <w:r w:rsidR="00613999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เนื่องจากมีความรู้ ความเข้าใจ สามารถเข้าถึงข้อมูลสุขภาพ มีทักษะการสื่อสาร การตัดสินใจ การรู้เท่าทันสื่อและสามารถจัดการตนเองได้ เป็นปัจจัยสำคัญในการป้องกันโรคไม่ติดต่อเรื้อรัง และสอดคล้องกับการศึกษาของ จิรภา ขำพิสุทธิ์ (</w:t>
      </w:r>
      <w:r w:rsidR="00613999">
        <w:rPr>
          <w:rFonts w:ascii="TH SarabunPSK" w:hAnsi="TH SarabunPSK" w:cs="TH SarabunPSK"/>
          <w:sz w:val="32"/>
          <w:szCs w:val="32"/>
        </w:rPr>
        <w:t>2561</w:t>
      </w:r>
      <w:r w:rsidR="00613999">
        <w:rPr>
          <w:rFonts w:ascii="TH SarabunPSK" w:hAnsi="TH SarabunPSK" w:cs="TH SarabunPSK" w:hint="cs"/>
          <w:sz w:val="32"/>
          <w:szCs w:val="32"/>
          <w:cs/>
        </w:rPr>
        <w:t xml:space="preserve">) ที่พบว่า </w:t>
      </w:r>
      <w:r w:rsidR="00730B8F">
        <w:rPr>
          <w:rFonts w:ascii="TH SarabunPSK" w:hAnsi="TH SarabunPSK" w:cs="TH SarabunPSK" w:hint="cs"/>
          <w:sz w:val="32"/>
          <w:szCs w:val="32"/>
          <w:cs/>
        </w:rPr>
        <w:t>ความรอบรู้ด้านสุขภาพโดยรวมมีความสัมพันธ์ทางบวกใน</w:t>
      </w:r>
      <w:r w:rsidR="00730B8F">
        <w:rPr>
          <w:rFonts w:ascii="TH SarabunPSK" w:hAnsi="TH SarabunPSK" w:cs="TH SarabunPSK" w:hint="cs"/>
          <w:sz w:val="32"/>
          <w:szCs w:val="32"/>
          <w:cs/>
        </w:rPr>
        <w:lastRenderedPageBreak/>
        <w:t>ระดับปานกลางกับพฤติกรรมสร้างเสริมสุขภาพ</w:t>
      </w:r>
      <w:r w:rsidR="00D145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3E5B">
        <w:rPr>
          <w:rFonts w:ascii="TH SarabunPSK" w:hAnsi="TH SarabunPSK" w:cs="TH SarabunPSK" w:hint="cs"/>
          <w:sz w:val="32"/>
          <w:szCs w:val="32"/>
          <w:cs/>
        </w:rPr>
        <w:t>และผลการศึกษาครั้งนี้จะใช้เป็นข้อมูลเพื่อเสริมสร้างความรอบรู้ด้านสุขภาพและพฤติกรรมสุขภาพของอาสาสมัครสาธารณสุขและ</w:t>
      </w:r>
      <w:r w:rsidR="00153E5B" w:rsidRPr="00D64010">
        <w:rPr>
          <w:rFonts w:ascii="TH SarabunPSK" w:hAnsi="TH SarabunPSK" w:cs="TH SarabunPSK"/>
          <w:sz w:val="32"/>
          <w:szCs w:val="32"/>
          <w:cs/>
        </w:rPr>
        <w:t>ออกแบบกระบวนการจัดการเรียนรู้ที่สอดคล้องกับสภาพปัญหาและความต้องการของอาสาสมัครสาธารณสุข ให้มีทักษะและศักยภาพที่ทำให้สามารถควบคุมสุขภาพและปรั</w:t>
      </w:r>
      <w:r w:rsidR="00153E5B">
        <w:rPr>
          <w:rFonts w:ascii="TH SarabunPSK" w:hAnsi="TH SarabunPSK" w:cs="TH SarabunPSK"/>
          <w:sz w:val="32"/>
          <w:szCs w:val="32"/>
          <w:cs/>
        </w:rPr>
        <w:t>บเปลี่ยนปัจจัยเสี่ยงต่อสุขภาพ</w:t>
      </w:r>
      <w:r w:rsidR="00153E5B">
        <w:rPr>
          <w:rFonts w:ascii="TH SarabunPSK" w:hAnsi="TH SarabunPSK" w:cs="TH SarabunPSK" w:hint="cs"/>
          <w:sz w:val="32"/>
          <w:szCs w:val="32"/>
          <w:cs/>
        </w:rPr>
        <w:t>ได้อย่างเหมาะสม</w:t>
      </w:r>
    </w:p>
    <w:p w:rsidR="004B08D5" w:rsidRPr="007100A1" w:rsidRDefault="002A2F34" w:rsidP="007100A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Pr="003E7D0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E71672">
        <w:rPr>
          <w:rFonts w:ascii="TH SarabunPSK" w:hAnsi="TH SarabunPSK" w:cs="TH SarabunPSK" w:hint="cs"/>
          <w:sz w:val="32"/>
          <w:szCs w:val="32"/>
          <w:cs/>
        </w:rPr>
        <w:t>ความรอบรู้ด้านสุขภาพ</w:t>
      </w:r>
      <w:r w:rsidRPr="00E71672">
        <w:rPr>
          <w:rFonts w:ascii="TH SarabunPSK" w:hAnsi="TH SarabunPSK" w:cs="TH SarabunPSK"/>
          <w:sz w:val="32"/>
          <w:szCs w:val="32"/>
        </w:rPr>
        <w:t xml:space="preserve">, </w:t>
      </w:r>
      <w:r w:rsidRPr="00E71672">
        <w:rPr>
          <w:rFonts w:ascii="TH SarabunPSK" w:hAnsi="TH SarabunPSK" w:cs="TH SarabunPSK" w:hint="cs"/>
          <w:sz w:val="32"/>
          <w:szCs w:val="32"/>
          <w:cs/>
        </w:rPr>
        <w:t>พฤติกรรมสุขภาพ</w:t>
      </w:r>
      <w:r w:rsidRPr="00E71672">
        <w:rPr>
          <w:rFonts w:ascii="TH SarabunPSK" w:hAnsi="TH SarabunPSK" w:cs="TH SarabunPSK"/>
          <w:sz w:val="32"/>
          <w:szCs w:val="32"/>
        </w:rPr>
        <w:t xml:space="preserve">, </w:t>
      </w:r>
      <w:r w:rsidRPr="00E71672">
        <w:rPr>
          <w:rFonts w:ascii="TH SarabunPSK" w:hAnsi="TH SarabunPSK" w:cs="TH SarabunPSK" w:hint="cs"/>
          <w:sz w:val="32"/>
          <w:szCs w:val="32"/>
          <w:cs/>
        </w:rPr>
        <w:t>อาสาสมัครสาธารณสุข</w:t>
      </w:r>
    </w:p>
    <w:p w:rsidR="006A7A59" w:rsidRPr="006A7A59" w:rsidRDefault="006A7A59" w:rsidP="006A7A59">
      <w:pPr>
        <w:rPr>
          <w:rFonts w:ascii="TH SarabunPSK" w:hAnsi="TH SarabunPSK" w:cs="TH SarabunPSK"/>
          <w:b/>
          <w:bCs/>
          <w:sz w:val="32"/>
          <w:szCs w:val="32"/>
        </w:rPr>
      </w:pPr>
      <w:r w:rsidRPr="006A7A59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2A2F34" w:rsidRDefault="006A7A59" w:rsidP="002A2F3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กองสุขศึกษา กรมสนับสนุนบริการสุขภาพ กระทรวงสาธารณสุข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303">
        <w:rPr>
          <w:rFonts w:ascii="TH SarabunPSK" w:hAnsi="TH SarabunPSK" w:cs="TH SarabunPSK" w:hint="cs"/>
          <w:i/>
          <w:iCs/>
          <w:sz w:val="32"/>
          <w:szCs w:val="32"/>
          <w:cs/>
        </w:rPr>
        <w:t>การเสริมสร้างและประเมินความรอบรู้ด้าน</w:t>
      </w:r>
      <w:r w:rsidR="00D95970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04303">
        <w:rPr>
          <w:rFonts w:ascii="TH SarabunPSK" w:hAnsi="TH SarabunPSK" w:cs="TH SarabunPSK" w:hint="cs"/>
          <w:i/>
          <w:iCs/>
          <w:sz w:val="32"/>
          <w:szCs w:val="32"/>
          <w:cs/>
        </w:rPr>
        <w:t>สุขภาพและพฤติกรรมสุขภาพ</w:t>
      </w:r>
      <w:r w:rsidR="004B08D5" w:rsidRPr="0050430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กลุ่มเด็กวัยเรียน กลุ่มวัยทำงาน</w:t>
      </w:r>
      <w:r w:rsidR="004B08D5" w:rsidRPr="00504303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4B08D5" w:rsidRPr="00504303">
        <w:rPr>
          <w:rFonts w:ascii="TH SarabunPSK" w:hAnsi="TH SarabunPSK" w:cs="TH SarabunPSK" w:hint="cs"/>
          <w:i/>
          <w:iCs/>
          <w:sz w:val="32"/>
          <w:szCs w:val="32"/>
          <w:cs/>
        </w:rPr>
        <w:t>ฉบับปรับปรุงปี</w:t>
      </w:r>
      <w:r w:rsidR="004B0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08D5">
        <w:rPr>
          <w:rFonts w:ascii="TH SarabunPSK" w:hAnsi="TH SarabunPSK" w:cs="TH SarabunPSK"/>
          <w:sz w:val="32"/>
          <w:szCs w:val="32"/>
        </w:rPr>
        <w:t xml:space="preserve">2561. </w:t>
      </w:r>
      <w:r w:rsidR="004B08D5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="004B08D5">
        <w:rPr>
          <w:rFonts w:ascii="TH SarabunPSK" w:hAnsi="TH SarabunPSK" w:cs="TH SarabunPSK"/>
          <w:sz w:val="32"/>
          <w:szCs w:val="32"/>
        </w:rPr>
        <w:t>:</w:t>
      </w:r>
      <w:r w:rsidR="00D95970">
        <w:rPr>
          <w:rFonts w:ascii="TH SarabunPSK" w:hAnsi="TH SarabunPSK" w:cs="TH SarabunPSK" w:hint="cs"/>
          <w:sz w:val="32"/>
          <w:szCs w:val="32"/>
          <w:cs/>
        </w:rPr>
        <w:tab/>
      </w:r>
      <w:r w:rsidR="004B08D5">
        <w:rPr>
          <w:rFonts w:ascii="TH SarabunPSK" w:hAnsi="TH SarabunPSK" w:cs="TH SarabunPSK" w:hint="cs"/>
          <w:sz w:val="32"/>
          <w:szCs w:val="32"/>
          <w:cs/>
        </w:rPr>
        <w:t>บริษัทนิวธรรมดา การพิมพ์ (ประเทศไทย) จำกัด</w:t>
      </w:r>
      <w:r w:rsidR="004B08D5">
        <w:rPr>
          <w:rFonts w:ascii="TH SarabunPSK" w:hAnsi="TH SarabunPSK" w:cs="TH SarabunPSK"/>
          <w:sz w:val="32"/>
          <w:szCs w:val="32"/>
        </w:rPr>
        <w:t xml:space="preserve">; </w:t>
      </w:r>
      <w:r w:rsidR="004B08D5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4B08D5">
        <w:rPr>
          <w:rFonts w:ascii="TH SarabunPSK" w:hAnsi="TH SarabunPSK" w:cs="TH SarabunPSK"/>
          <w:sz w:val="32"/>
          <w:szCs w:val="32"/>
        </w:rPr>
        <w:t>2561.</w:t>
      </w:r>
      <w:r w:rsidR="004B08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3D6A" w:rsidRDefault="004B3D6A" w:rsidP="004B3D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จิระภา ข</w:t>
      </w:r>
      <w:r w:rsidRPr="009D13DB">
        <w:rPr>
          <w:rFonts w:ascii="TH SarabunPSK" w:hAnsi="TH SarabunPSK" w:cs="TH SarabunPSK"/>
          <w:sz w:val="32"/>
          <w:szCs w:val="32"/>
          <w:cs/>
        </w:rPr>
        <w:t>าพิสุทธ</w:t>
      </w:r>
      <w:r>
        <w:rPr>
          <w:rFonts w:ascii="TH SarabunPSK" w:hAnsi="TH SarabunPSK" w:cs="TH SarabunPSK" w:hint="cs"/>
          <w:sz w:val="32"/>
          <w:szCs w:val="32"/>
          <w:cs/>
        </w:rPr>
        <w:t>ิ์</w:t>
      </w:r>
      <w:r>
        <w:rPr>
          <w:rFonts w:ascii="TH SarabunPSK" w:hAnsi="TH SarabunPSK" w:cs="TH SarabunPSK"/>
          <w:sz w:val="32"/>
          <w:szCs w:val="32"/>
        </w:rPr>
        <w:t xml:space="preserve">. (2561). </w:t>
      </w:r>
      <w:r w:rsidRPr="009D13DB">
        <w:rPr>
          <w:rFonts w:ascii="TH SarabunPSK" w:hAnsi="TH SarabunPSK" w:cs="TH SarabunPSK"/>
          <w:sz w:val="32"/>
          <w:szCs w:val="32"/>
          <w:cs/>
        </w:rPr>
        <w:t>ความฉลาดทางสุขภาพ และพฤติกรรมสร้างเสริมสุขภาพของนิสิตมหาวิทยาลัย</w:t>
      </w:r>
      <w:r w:rsidR="00D95970">
        <w:rPr>
          <w:rFonts w:ascii="TH SarabunPSK" w:hAnsi="TH SarabunPSK" w:cs="TH SarabunPSK" w:hint="cs"/>
          <w:sz w:val="32"/>
          <w:szCs w:val="32"/>
          <w:cs/>
        </w:rPr>
        <w:tab/>
      </w:r>
      <w:r w:rsidRPr="009D13DB">
        <w:rPr>
          <w:rFonts w:ascii="TH SarabunPSK" w:hAnsi="TH SarabunPSK" w:cs="TH SarabunPSK"/>
          <w:sz w:val="32"/>
          <w:szCs w:val="32"/>
          <w:cs/>
        </w:rPr>
        <w:t>นเรศวร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9D13DB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วารสารการวัดผลการศึกษา มหาวิทยาลัยมหาสารคาม</w:t>
      </w:r>
      <w:r>
        <w:rPr>
          <w:rFonts w:ascii="TH SarabunPSK" w:hAnsi="TH SarabunPSK" w:cs="TH SarabunPSK"/>
          <w:sz w:val="32"/>
          <w:szCs w:val="32"/>
        </w:rPr>
        <w:t>, 24(1), 67-78.</w:t>
      </w:r>
    </w:p>
    <w:p w:rsidR="00316240" w:rsidRDefault="00316240" w:rsidP="00316240">
      <w:pPr>
        <w:pStyle w:val="NoSpacing"/>
        <w:rPr>
          <w:rFonts w:ascii="TH SarabunPSK" w:hAnsi="TH SarabunPSK" w:cs="TH SarabunPSK"/>
          <w:sz w:val="32"/>
          <w:szCs w:val="32"/>
        </w:rPr>
      </w:pPr>
      <w:r w:rsidRPr="00831C9E">
        <w:rPr>
          <w:rFonts w:ascii="TH SarabunPSK" w:hAnsi="TH SarabunPSK" w:cs="TH SarabunPSK"/>
          <w:sz w:val="32"/>
          <w:szCs w:val="32"/>
          <w:cs/>
        </w:rPr>
        <w:t xml:space="preserve">พิทยา ไพบูลย์ศิริ. </w:t>
      </w:r>
      <w:r w:rsidRPr="00831C9E">
        <w:rPr>
          <w:rFonts w:ascii="TH SarabunPSK" w:hAnsi="TH SarabunPSK" w:cs="TH SarabunPSK"/>
          <w:sz w:val="32"/>
          <w:szCs w:val="32"/>
        </w:rPr>
        <w:t>(</w:t>
      </w:r>
      <w:r w:rsidRPr="00831C9E">
        <w:rPr>
          <w:rFonts w:ascii="TH SarabunPSK" w:hAnsi="TH SarabunPSK" w:cs="TH SarabunPSK"/>
          <w:sz w:val="32"/>
          <w:szCs w:val="32"/>
          <w:cs/>
        </w:rPr>
        <w:t>2561</w:t>
      </w:r>
      <w:r w:rsidRPr="00831C9E">
        <w:rPr>
          <w:rFonts w:ascii="TH SarabunPSK" w:hAnsi="TH SarabunPSK" w:cs="TH SarabunPSK"/>
          <w:sz w:val="32"/>
          <w:szCs w:val="32"/>
        </w:rPr>
        <w:t>)</w:t>
      </w:r>
      <w:r w:rsidRPr="00831C9E">
        <w:rPr>
          <w:rFonts w:ascii="TH SarabunPSK" w:hAnsi="TH SarabunPSK" w:cs="TH SarabunPSK"/>
          <w:sz w:val="32"/>
          <w:szCs w:val="32"/>
          <w:cs/>
        </w:rPr>
        <w:t>. ความรอบรู้ด้านสุขภาพและพฤติกรรมสุขภาพ 3อ 2ส</w:t>
      </w:r>
      <w:r w:rsidRPr="00831C9E">
        <w:rPr>
          <w:rFonts w:ascii="TH SarabunPSK" w:hAnsi="TH SarabunPSK" w:cs="TH SarabunPSK"/>
          <w:sz w:val="32"/>
          <w:szCs w:val="32"/>
        </w:rPr>
        <w:t xml:space="preserve"> </w:t>
      </w:r>
      <w:r w:rsidRPr="00831C9E">
        <w:rPr>
          <w:rFonts w:ascii="TH SarabunPSK" w:hAnsi="TH SarabunPSK" w:cs="TH SarabunPSK"/>
          <w:sz w:val="32"/>
          <w:szCs w:val="32"/>
          <w:cs/>
        </w:rPr>
        <w:t>ของผู้บริหารภาครัฐ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1C9E">
        <w:rPr>
          <w:rFonts w:ascii="TH SarabunPSK" w:hAnsi="TH SarabunPSK" w:cs="TH SarabunPSK"/>
          <w:sz w:val="32"/>
          <w:szCs w:val="32"/>
          <w:cs/>
        </w:rPr>
        <w:t>พระนครศรีอยุธยา.</w:t>
      </w:r>
      <w:r w:rsidRPr="00831C9E">
        <w:rPr>
          <w:rFonts w:ascii="TH SarabunPSK" w:hAnsi="TH SarabunPSK" w:cs="TH SarabunPSK"/>
          <w:i/>
          <w:iCs/>
          <w:sz w:val="32"/>
          <w:szCs w:val="32"/>
          <w:cs/>
        </w:rPr>
        <w:t>วารสารสมาคมเวชศาสตร์ป้องกันแห่งประเทศไทย</w:t>
      </w:r>
      <w:r w:rsidRPr="00831C9E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1C9E">
        <w:rPr>
          <w:rFonts w:ascii="TH SarabunPSK" w:hAnsi="TH SarabunPSK" w:cs="TH SarabunPSK"/>
          <w:i/>
          <w:iCs/>
          <w:sz w:val="32"/>
          <w:szCs w:val="32"/>
        </w:rPr>
        <w:t>8</w:t>
      </w:r>
      <w:r w:rsidRPr="00831C9E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>, 97-107.</w:t>
      </w:r>
    </w:p>
    <w:p w:rsidR="004B3D6A" w:rsidRDefault="004B3D6A" w:rsidP="002A2F34">
      <w:pPr>
        <w:pStyle w:val="NoSpacing"/>
        <w:rPr>
          <w:rStyle w:val="Hyperlink"/>
          <w:rFonts w:ascii="TH SarabunPSK" w:hAnsi="TH SarabunPSK" w:cs="TH SarabunPSK"/>
          <w:sz w:val="32"/>
          <w:szCs w:val="32"/>
        </w:rPr>
      </w:pPr>
      <w:proofErr w:type="spellStart"/>
      <w:r w:rsidRPr="004B7A3B">
        <w:rPr>
          <w:rFonts w:ascii="TH SarabunPSK" w:hAnsi="TH SarabunPSK" w:cs="TH SarabunPSK"/>
          <w:sz w:val="32"/>
          <w:szCs w:val="32"/>
        </w:rPr>
        <w:t>Chobthamasakul</w:t>
      </w:r>
      <w:proofErr w:type="spellEnd"/>
      <w:r w:rsidRPr="004B7A3B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4B7A3B">
        <w:rPr>
          <w:rFonts w:ascii="TH SarabunPSK" w:hAnsi="TH SarabunPSK" w:cs="TH SarabunPSK"/>
          <w:sz w:val="32"/>
          <w:szCs w:val="32"/>
        </w:rPr>
        <w:t>Siriwan</w:t>
      </w:r>
      <w:proofErr w:type="spellEnd"/>
      <w:r w:rsidRPr="004B7A3B">
        <w:rPr>
          <w:rFonts w:ascii="TH SarabunPSK" w:hAnsi="TH SarabunPSK" w:cs="TH SarabunPSK"/>
          <w:sz w:val="32"/>
          <w:szCs w:val="32"/>
        </w:rPr>
        <w:t xml:space="preserve">, </w:t>
      </w:r>
      <w:r w:rsidRPr="004B7A3B">
        <w:rPr>
          <w:rFonts w:ascii="TH SarabunPSK" w:hAnsi="TH SarabunPSK" w:cs="TH SarabunPSK"/>
          <w:sz w:val="32"/>
          <w:szCs w:val="32"/>
          <w:cs/>
        </w:rPr>
        <w:t>ความสัมพันธ์ระหว่างความรอบรู้ด้านสุขภาพกับพฤติกรรมการป้องกันโรคอ้วน</w:t>
      </w:r>
      <w:r w:rsidR="00D95970">
        <w:rPr>
          <w:rFonts w:ascii="TH SarabunPSK" w:hAnsi="TH SarabunPSK" w:cs="TH SarabunPSK" w:hint="cs"/>
          <w:sz w:val="32"/>
          <w:szCs w:val="32"/>
          <w:cs/>
        </w:rPr>
        <w:tab/>
      </w:r>
      <w:r w:rsidRPr="004B7A3B">
        <w:rPr>
          <w:rFonts w:ascii="TH SarabunPSK" w:hAnsi="TH SarabunPSK" w:cs="TH SarabunPSK"/>
          <w:sz w:val="32"/>
          <w:szCs w:val="32"/>
          <w:cs/>
        </w:rPr>
        <w:t>ของนักศึกษาปริญญาตรีในเขตกรุงเทพมหานครและปริมณฑล (</w:t>
      </w:r>
      <w:proofErr w:type="gramStart"/>
      <w:r w:rsidRPr="004B7A3B">
        <w:rPr>
          <w:rFonts w:ascii="TH SarabunPSK" w:hAnsi="TH SarabunPSK" w:cs="TH SarabunPSK"/>
          <w:sz w:val="32"/>
          <w:szCs w:val="32"/>
        </w:rPr>
        <w:t xml:space="preserve">Relationship Between Health </w:t>
      </w:r>
      <w:proofErr w:type="gramEnd"/>
      <w:r w:rsidR="00D95970">
        <w:rPr>
          <w:rFonts w:ascii="TH SarabunPSK" w:hAnsi="TH SarabunPSK" w:cs="TH SarabunPSK"/>
          <w:sz w:val="32"/>
          <w:szCs w:val="32"/>
        </w:rPr>
        <w:tab/>
      </w:r>
      <w:r w:rsidRPr="004B7A3B">
        <w:rPr>
          <w:rFonts w:ascii="TH SarabunPSK" w:hAnsi="TH SarabunPSK" w:cs="TH SarabunPSK"/>
          <w:sz w:val="32"/>
          <w:szCs w:val="32"/>
        </w:rPr>
        <w:t>Literacy and Obesity Prevention Behavior of Undergraduate Students in Bangko</w:t>
      </w:r>
      <w:r>
        <w:rPr>
          <w:rFonts w:ascii="TH SarabunPSK" w:hAnsi="TH SarabunPSK" w:cs="TH SarabunPSK"/>
          <w:sz w:val="32"/>
          <w:szCs w:val="32"/>
        </w:rPr>
        <w:t xml:space="preserve">k </w:t>
      </w:r>
      <w:r w:rsidR="00D959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Metropolitan Region) (</w:t>
      </w:r>
      <w:r w:rsidRPr="004B7A3B">
        <w:rPr>
          <w:rFonts w:ascii="TH SarabunPSK" w:hAnsi="TH SarabunPSK" w:cs="TH SarabunPSK"/>
          <w:sz w:val="32"/>
          <w:szCs w:val="32"/>
          <w:cs/>
        </w:rPr>
        <w:t xml:space="preserve">2019). </w:t>
      </w:r>
      <w:r w:rsidRPr="004B7A3B">
        <w:rPr>
          <w:rFonts w:ascii="TH SarabunPSK" w:hAnsi="TH SarabunPSK" w:cs="TH SarabunPSK"/>
          <w:i/>
          <w:iCs/>
          <w:sz w:val="32"/>
          <w:szCs w:val="32"/>
        </w:rPr>
        <w:t>Journal of Interdisciplinary Research: Graduate Studies,</w:t>
      </w:r>
      <w:r w:rsidRPr="004B7A3B">
        <w:rPr>
          <w:rFonts w:ascii="TH SarabunPSK" w:hAnsi="TH SarabunPSK" w:cs="TH SarabunPSK"/>
          <w:sz w:val="32"/>
          <w:szCs w:val="32"/>
        </w:rPr>
        <w:t xml:space="preserve"> </w:t>
      </w:r>
      <w:r w:rsidR="00D95970">
        <w:rPr>
          <w:rFonts w:ascii="TH SarabunPSK" w:hAnsi="TH SarabunPSK" w:cs="TH SarabunPSK" w:hint="cs"/>
          <w:sz w:val="32"/>
          <w:szCs w:val="32"/>
          <w:cs/>
        </w:rPr>
        <w:tab/>
      </w:r>
      <w:r w:rsidRPr="004B7A3B">
        <w:rPr>
          <w:rFonts w:ascii="TH SarabunPSK" w:hAnsi="TH SarabunPSK" w:cs="TH SarabunPSK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>(</w:t>
      </w:r>
      <w:r w:rsidRPr="004B7A3B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), 116-123</w:t>
      </w:r>
      <w:r w:rsidRPr="004B7A3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B7A3B">
        <w:rPr>
          <w:rFonts w:ascii="TH SarabunPSK" w:hAnsi="TH SarabunPSK" w:cs="TH SarabunPSK"/>
          <w:sz w:val="32"/>
          <w:szCs w:val="32"/>
        </w:rPr>
        <w:t>Available at SSRN: https://ssrn.com/abstract=</w:t>
      </w:r>
      <w:r w:rsidRPr="004B7A3B">
        <w:rPr>
          <w:rFonts w:ascii="TH SarabunPSK" w:hAnsi="TH SarabunPSK" w:cs="TH SarabunPSK"/>
          <w:sz w:val="32"/>
          <w:szCs w:val="32"/>
          <w:cs/>
        </w:rPr>
        <w:t xml:space="preserve">3335182 </w:t>
      </w:r>
      <w:r w:rsidRPr="004B7A3B">
        <w:rPr>
          <w:rFonts w:ascii="TH SarabunPSK" w:hAnsi="TH SarabunPSK" w:cs="TH SarabunPSK"/>
          <w:sz w:val="32"/>
          <w:szCs w:val="32"/>
        </w:rPr>
        <w:t xml:space="preserve">or </w:t>
      </w:r>
      <w:r w:rsidR="00D95970">
        <w:tab/>
      </w:r>
      <w:hyperlink r:id="rId4" w:history="1">
        <w:r w:rsidRPr="00CF4814">
          <w:rPr>
            <w:rStyle w:val="Hyperlink"/>
            <w:rFonts w:ascii="TH SarabunPSK" w:hAnsi="TH SarabunPSK" w:cs="TH SarabunPSK"/>
            <w:sz w:val="32"/>
            <w:szCs w:val="32"/>
          </w:rPr>
          <w:t>http://dx.doi.org/</w:t>
        </w:r>
        <w:r w:rsidRPr="00CF4814">
          <w:rPr>
            <w:rStyle w:val="Hyperlink"/>
            <w:rFonts w:ascii="TH SarabunPSK" w:hAnsi="TH SarabunPSK" w:cs="TH SarabunPSK"/>
            <w:sz w:val="32"/>
            <w:szCs w:val="32"/>
            <w:cs/>
          </w:rPr>
          <w:t>10.2139/</w:t>
        </w:r>
        <w:proofErr w:type="spellStart"/>
        <w:r w:rsidRPr="00CF4814">
          <w:rPr>
            <w:rStyle w:val="Hyperlink"/>
            <w:rFonts w:ascii="TH SarabunPSK" w:hAnsi="TH SarabunPSK" w:cs="TH SarabunPSK"/>
            <w:sz w:val="32"/>
            <w:szCs w:val="32"/>
          </w:rPr>
          <w:t>ssrn</w:t>
        </w:r>
        <w:proofErr w:type="spellEnd"/>
        <w:r w:rsidRPr="00CF4814">
          <w:rPr>
            <w:rStyle w:val="Hyperlink"/>
            <w:rFonts w:ascii="TH SarabunPSK" w:hAnsi="TH SarabunPSK" w:cs="TH SarabunPSK"/>
            <w:sz w:val="32"/>
            <w:szCs w:val="32"/>
          </w:rPr>
          <w:t>.</w:t>
        </w:r>
        <w:r w:rsidRPr="00CF4814">
          <w:rPr>
            <w:rStyle w:val="Hyperlink"/>
            <w:rFonts w:ascii="TH SarabunPSK" w:hAnsi="TH SarabunPSK" w:cs="TH SarabunPSK"/>
            <w:sz w:val="32"/>
            <w:szCs w:val="32"/>
            <w:cs/>
          </w:rPr>
          <w:t>3335182</w:t>
        </w:r>
      </w:hyperlink>
    </w:p>
    <w:p w:rsidR="004B3D6A" w:rsidRDefault="00D77E23" w:rsidP="002A2F3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Mc Cormack, L. et al. 2010. “Measuring health literacy: A pilot study of a new the skills-</w:t>
      </w:r>
      <w:r w:rsidR="00D959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based instrument.” </w:t>
      </w:r>
      <w:r w:rsidRPr="00504303">
        <w:rPr>
          <w:rFonts w:ascii="TH SarabunPSK" w:hAnsi="TH SarabunPSK" w:cs="TH SarabunPSK"/>
          <w:i/>
          <w:iCs/>
          <w:sz w:val="32"/>
          <w:szCs w:val="32"/>
        </w:rPr>
        <w:t>The journal of Health Communicatio</w:t>
      </w:r>
      <w:r w:rsidRPr="00504303"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</w:rPr>
        <w:t xml:space="preserve"> 15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: 51-71</w:t>
      </w:r>
    </w:p>
    <w:p w:rsidR="00D77E23" w:rsidRPr="004B08D5" w:rsidRDefault="00144D91" w:rsidP="002A2F34">
      <w:pPr>
        <w:pStyle w:val="NoSpacing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Nutbeam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D. 2008. “The evolving concept of health literacy.” </w:t>
      </w:r>
      <w:r w:rsidRPr="00504303">
        <w:rPr>
          <w:rFonts w:ascii="TH SarabunPSK" w:hAnsi="TH SarabunPSK" w:cs="TH SarabunPSK"/>
          <w:i/>
          <w:iCs/>
          <w:sz w:val="32"/>
          <w:szCs w:val="32"/>
        </w:rPr>
        <w:t>Social Science &amp; Medicine</w:t>
      </w:r>
      <w:r>
        <w:rPr>
          <w:rFonts w:ascii="TH SarabunPSK" w:hAnsi="TH SarabunPSK" w:cs="TH SarabunPSK"/>
          <w:sz w:val="32"/>
          <w:szCs w:val="32"/>
        </w:rPr>
        <w:t xml:space="preserve"> 67 </w:t>
      </w:r>
      <w:r w:rsidR="00D9597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: 2072-2078.</w:t>
      </w:r>
    </w:p>
    <w:p w:rsidR="00DB0EDB" w:rsidRPr="002A2F34" w:rsidRDefault="00DB0EDB">
      <w:pPr>
        <w:rPr>
          <w:rFonts w:ascii="TH SarabunPSK" w:hAnsi="TH SarabunPSK" w:cs="TH SarabunPSK"/>
          <w:sz w:val="32"/>
          <w:szCs w:val="32"/>
        </w:rPr>
      </w:pPr>
    </w:p>
    <w:sectPr w:rsidR="00DB0EDB" w:rsidRPr="002A2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34"/>
    <w:rsid w:val="00033C81"/>
    <w:rsid w:val="00093915"/>
    <w:rsid w:val="00144D91"/>
    <w:rsid w:val="00153E5B"/>
    <w:rsid w:val="002011A3"/>
    <w:rsid w:val="0027641F"/>
    <w:rsid w:val="00282C76"/>
    <w:rsid w:val="002A2F34"/>
    <w:rsid w:val="002B322A"/>
    <w:rsid w:val="00316240"/>
    <w:rsid w:val="00356EFA"/>
    <w:rsid w:val="00366D57"/>
    <w:rsid w:val="00383315"/>
    <w:rsid w:val="003C38EE"/>
    <w:rsid w:val="003E1E93"/>
    <w:rsid w:val="00421057"/>
    <w:rsid w:val="004372C5"/>
    <w:rsid w:val="00493C73"/>
    <w:rsid w:val="004B08D5"/>
    <w:rsid w:val="004B379B"/>
    <w:rsid w:val="004B3D6A"/>
    <w:rsid w:val="00504303"/>
    <w:rsid w:val="005F74E9"/>
    <w:rsid w:val="0060746A"/>
    <w:rsid w:val="00613999"/>
    <w:rsid w:val="00626625"/>
    <w:rsid w:val="0062740F"/>
    <w:rsid w:val="006A7A59"/>
    <w:rsid w:val="007100A1"/>
    <w:rsid w:val="00730B8F"/>
    <w:rsid w:val="00733963"/>
    <w:rsid w:val="007B2097"/>
    <w:rsid w:val="007C5FEA"/>
    <w:rsid w:val="007E465E"/>
    <w:rsid w:val="008144E3"/>
    <w:rsid w:val="00823E3B"/>
    <w:rsid w:val="00842D88"/>
    <w:rsid w:val="00853E78"/>
    <w:rsid w:val="00915A7E"/>
    <w:rsid w:val="009406FA"/>
    <w:rsid w:val="00947B79"/>
    <w:rsid w:val="009504C8"/>
    <w:rsid w:val="00982698"/>
    <w:rsid w:val="00A10A67"/>
    <w:rsid w:val="00AA7BE5"/>
    <w:rsid w:val="00B06275"/>
    <w:rsid w:val="00B23114"/>
    <w:rsid w:val="00B9236C"/>
    <w:rsid w:val="00BC3AFA"/>
    <w:rsid w:val="00C2499F"/>
    <w:rsid w:val="00C50D4A"/>
    <w:rsid w:val="00C540E1"/>
    <w:rsid w:val="00C840D6"/>
    <w:rsid w:val="00CA456B"/>
    <w:rsid w:val="00CB79A7"/>
    <w:rsid w:val="00D145A6"/>
    <w:rsid w:val="00D64010"/>
    <w:rsid w:val="00D77E23"/>
    <w:rsid w:val="00D95970"/>
    <w:rsid w:val="00DA22A3"/>
    <w:rsid w:val="00DB0EDB"/>
    <w:rsid w:val="00E82CDE"/>
    <w:rsid w:val="00F152DF"/>
    <w:rsid w:val="00F306BB"/>
    <w:rsid w:val="00FD55F0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541AC-21BD-49EE-BC2C-3B9F937E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A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F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3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2139/ssrn.3335182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Supavadee</dc:creator>
  <cp:lastModifiedBy>Windows User</cp:lastModifiedBy>
  <cp:revision>61</cp:revision>
  <cp:lastPrinted>2019-06-06T08:17:00Z</cp:lastPrinted>
  <dcterms:created xsi:type="dcterms:W3CDTF">2019-06-06T03:43:00Z</dcterms:created>
  <dcterms:modified xsi:type="dcterms:W3CDTF">2019-06-07T07:07:00Z</dcterms:modified>
</cp:coreProperties>
</file>