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A" w:rsidRPr="00FD54EA" w:rsidRDefault="00FD54EA" w:rsidP="00FD54EA">
      <w:pPr>
        <w:pStyle w:val="Heading1"/>
        <w:jc w:val="center"/>
        <w:rPr>
          <w:rFonts w:ascii="BrowalliaUPC" w:hAnsi="BrowalliaUPC" w:cs="BrowalliaUPC"/>
          <w:b/>
          <w:bCs/>
        </w:rPr>
      </w:pPr>
      <w:r w:rsidRPr="00FD54EA">
        <w:rPr>
          <w:rFonts w:ascii="BrowalliaUPC" w:hAnsi="BrowalliaUPC" w:cs="BrowalliaUPC"/>
          <w:b/>
          <w:bCs/>
          <w:cs/>
        </w:rPr>
        <w:t xml:space="preserve">โครงการส่งยาถึงที่ มียาพร้อมจ่าย ชาวประชาปลอดภัยปี </w:t>
      </w:r>
      <w:r w:rsidRPr="00FD54EA">
        <w:rPr>
          <w:rFonts w:ascii="BrowalliaUPC" w:hAnsi="BrowalliaUPC" w:cs="BrowalliaUPC"/>
          <w:b/>
          <w:bCs/>
        </w:rPr>
        <w:t>2559</w:t>
      </w:r>
    </w:p>
    <w:p w:rsidR="00FD54EA" w:rsidRPr="00FD54EA" w:rsidRDefault="00FD54EA" w:rsidP="00FD54EA">
      <w:pPr>
        <w:spacing w:after="0" w:line="240" w:lineRule="auto"/>
        <w:ind w:left="2880" w:firstLine="720"/>
        <w:jc w:val="both"/>
        <w:rPr>
          <w:rFonts w:ascii="BrowalliaUPC" w:hAnsi="BrowalliaUPC" w:cs="BrowalliaUPC"/>
          <w:sz w:val="32"/>
          <w:szCs w:val="32"/>
        </w:rPr>
      </w:pP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b/>
          <w:bCs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การบริหารเวชภัณฑ์เป็นหัวใจของหน่วยงานที่ให้บริการในระบบสาธารณสุข  การบริหารเวชภัณฑ์ที่ดีและมีประสิทธิภาพจะทำให้เกิดการประหยัดงบประมาณเป็นอย่างมาก โดยหน่วยบริการจะต้องจัดหาเวชภัณฑ์ให้เพียงพอ เหมาะสม มีคุณภาพ เพื่อให้ผู้ป่วยได้รับยาตามที่ผู้สั่งใช้ยาต้องการใช้อย่างถูกหลักวิชาการและเป็นยาที่มีคุณภาพในการรักษา  มีการบริหารงบประมาณค่าเวชภัณฑ์อย่างเหมาะสมและเป็นธรรมกับทุกฝ่ายที่เกี่ยวข้อง โปร่งใส ตรวจสอบได้ ซึ่งจะเป็นผลดีต่อผู้ป่วย ต่อหน่วยให้บริการและต่อบุคลากรสาธารณสุข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  <w:r w:rsidRPr="00FD54EA">
        <w:rPr>
          <w:rFonts w:ascii="BrowalliaUPC" w:hAnsi="BrowalliaUPC" w:cs="BrowalliaUPC"/>
          <w:b/>
          <w:bCs/>
          <w:sz w:val="32"/>
          <w:szCs w:val="32"/>
          <w:cs/>
        </w:rPr>
        <w:t xml:space="preserve">วัตถุประสงค์ 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  <w:cs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1.เพื่อให้มียาและเวชภัณฑ์เพียงพอ สามารถรองรับความต้องการของผู้รับบริการได้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</w:rPr>
        <w:t>2.</w:t>
      </w:r>
      <w:r w:rsidRPr="00FD54EA">
        <w:rPr>
          <w:rFonts w:ascii="BrowalliaUPC" w:hAnsi="BrowalliaUPC" w:cs="BrowalliaUPC"/>
          <w:sz w:val="32"/>
          <w:szCs w:val="32"/>
          <w:cs/>
        </w:rPr>
        <w:t>เพื่อไม่ให้เกิดการขาดสภาพคล่องทางการเงิน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b/>
          <w:bCs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3.เพื่อให้มีการลงทุนในคลังยาและเวชภัณฑ์น้อยที่สุด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  <w:r w:rsidRPr="00FD54EA">
        <w:rPr>
          <w:rFonts w:ascii="BrowalliaUPC" w:hAnsi="BrowalliaUPC" w:cs="BrowalliaUPC"/>
          <w:b/>
          <w:bCs/>
          <w:sz w:val="32"/>
          <w:szCs w:val="32"/>
          <w:cs/>
        </w:rPr>
        <w:t xml:space="preserve">เป้าหมาย 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  <w:cs/>
        </w:rPr>
      </w:pPr>
      <w:r w:rsidRPr="00FD54EA">
        <w:rPr>
          <w:rFonts w:ascii="BrowalliaUPC" w:hAnsi="BrowalliaUPC" w:cs="BrowalliaUPC"/>
          <w:sz w:val="32"/>
          <w:szCs w:val="32"/>
          <w:cs/>
        </w:rPr>
        <w:t xml:space="preserve">1.จำนวนครั้งที่เบิกยา/เวชภัณฑ์นอกแผนประจำเดือน   </w:t>
      </w:r>
      <w:r w:rsidRPr="00FD54EA">
        <w:rPr>
          <w:rFonts w:ascii="BrowalliaUPC" w:hAnsi="BrowalliaUPC" w:cs="BrowalliaUPC"/>
          <w:sz w:val="32"/>
          <w:szCs w:val="32"/>
          <w:cs/>
        </w:rPr>
        <w:tab/>
        <w:t>เป้าหมาย</w:t>
      </w:r>
      <w:r w:rsidRPr="00FD54EA">
        <w:rPr>
          <w:rFonts w:ascii="BrowalliaUPC" w:hAnsi="BrowalliaUPC" w:cs="BrowalliaUPC"/>
          <w:sz w:val="32"/>
          <w:szCs w:val="32"/>
        </w:rPr>
        <w:tab/>
        <w:t>&lt; 10%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</w:rPr>
        <w:t>2.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อัตราการ สำรองยา </w:t>
      </w:r>
      <w:r w:rsidRPr="00FD54EA">
        <w:rPr>
          <w:rFonts w:ascii="BrowalliaUPC" w:hAnsi="BrowalliaUPC" w:cs="BrowalliaUPC"/>
          <w:sz w:val="32"/>
          <w:szCs w:val="32"/>
          <w:u w:val="single"/>
          <w:cs/>
        </w:rPr>
        <w:t>&lt;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2 เดือน   </w:t>
      </w:r>
      <w:r w:rsidRPr="00FD54EA">
        <w:rPr>
          <w:rFonts w:ascii="BrowalliaUPC" w:hAnsi="BrowalliaUPC" w:cs="BrowalliaUPC"/>
          <w:sz w:val="32"/>
          <w:szCs w:val="32"/>
          <w:cs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ab/>
        <w:t xml:space="preserve">เป้าหมาย   </w:t>
      </w:r>
      <w:r w:rsidRPr="00FD54EA">
        <w:rPr>
          <w:rFonts w:ascii="BrowalliaUPC" w:hAnsi="BrowalliaUPC" w:cs="BrowalliaUPC"/>
          <w:sz w:val="32"/>
          <w:szCs w:val="32"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ยา </w:t>
      </w:r>
      <w:r w:rsidRPr="00FD54EA">
        <w:rPr>
          <w:rFonts w:ascii="BrowalliaUPC" w:hAnsi="BrowalliaUPC" w:cs="BrowalliaUPC"/>
          <w:sz w:val="32"/>
          <w:szCs w:val="32"/>
          <w:u w:val="single"/>
          <w:cs/>
        </w:rPr>
        <w:t>&lt;</w:t>
      </w:r>
      <w:r w:rsidRPr="00FD54EA">
        <w:rPr>
          <w:rFonts w:ascii="BrowalliaUPC" w:hAnsi="BrowalliaUPC" w:cs="BrowalliaUPC"/>
          <w:sz w:val="32"/>
          <w:szCs w:val="32"/>
          <w:cs/>
        </w:rPr>
        <w:t>2 เดือน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</w:rPr>
        <w:t>3.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การเก็บยาตามหลักวิชาการ, </w:t>
      </w:r>
      <w:r w:rsidRPr="00FD54EA">
        <w:rPr>
          <w:rFonts w:ascii="BrowalliaUPC" w:hAnsi="BrowalliaUPC" w:cs="BrowalliaUPC"/>
          <w:sz w:val="32"/>
          <w:szCs w:val="32"/>
        </w:rPr>
        <w:t xml:space="preserve">FIFO </w:t>
      </w:r>
      <w:r w:rsidRPr="00FD54EA">
        <w:rPr>
          <w:rFonts w:ascii="BrowalliaUPC" w:hAnsi="BrowalliaUPC" w:cs="BrowalliaUPC"/>
          <w:sz w:val="32"/>
          <w:szCs w:val="32"/>
          <w:cs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ab/>
        <w:t>เป้าหมาย</w:t>
      </w:r>
      <w:r w:rsidRPr="00FD54EA">
        <w:rPr>
          <w:rFonts w:ascii="BrowalliaUPC" w:hAnsi="BrowalliaUPC" w:cs="BrowalliaUPC"/>
          <w:sz w:val="32"/>
          <w:szCs w:val="32"/>
        </w:rPr>
        <w:tab/>
        <w:t>100 %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</w:rPr>
        <w:t>4.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ไม่มีเวชภัณฑ์หมดอายุในคลังยา </w:t>
      </w:r>
      <w:r w:rsidRPr="00FD54EA">
        <w:rPr>
          <w:rFonts w:ascii="BrowalliaUPC" w:hAnsi="BrowalliaUPC" w:cs="BrowalliaUPC"/>
          <w:sz w:val="32"/>
          <w:szCs w:val="32"/>
          <w:cs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ab/>
      </w:r>
      <w:r w:rsidRPr="00FD54EA">
        <w:rPr>
          <w:rFonts w:ascii="BrowalliaUPC" w:hAnsi="BrowalliaUPC" w:cs="BrowalliaUPC"/>
          <w:sz w:val="32"/>
          <w:szCs w:val="32"/>
        </w:rPr>
        <w:tab/>
      </w:r>
      <w:r w:rsidRPr="00FD54EA">
        <w:rPr>
          <w:rFonts w:ascii="BrowalliaUPC" w:hAnsi="BrowalliaUPC" w:cs="BrowalliaUPC"/>
          <w:sz w:val="32"/>
          <w:szCs w:val="32"/>
          <w:cs/>
        </w:rPr>
        <w:t>เป้าหมาย</w:t>
      </w:r>
      <w:r w:rsidRPr="00FD54EA">
        <w:rPr>
          <w:rFonts w:ascii="BrowalliaUPC" w:hAnsi="BrowalliaUPC" w:cs="BrowalliaUPC"/>
          <w:sz w:val="32"/>
          <w:szCs w:val="32"/>
        </w:rPr>
        <w:tab/>
        <w:t>100 %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b/>
          <w:bCs/>
          <w:sz w:val="32"/>
          <w:szCs w:val="32"/>
          <w:cs/>
        </w:rPr>
        <w:t xml:space="preserve">ขั้นตอนการดำเนินงาน 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1.ประชุมวิชาการและชี้แจงแผนงานโครงการ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  <w:cs/>
        </w:rPr>
      </w:pPr>
      <w:r w:rsidRPr="00FD54EA">
        <w:rPr>
          <w:rFonts w:ascii="BrowalliaUPC" w:hAnsi="BrowalliaUPC" w:cs="BrowalliaUPC"/>
          <w:sz w:val="32"/>
          <w:szCs w:val="32"/>
        </w:rPr>
        <w:t xml:space="preserve">2. </w:t>
      </w:r>
      <w:r w:rsidRPr="00FD54EA">
        <w:rPr>
          <w:rFonts w:ascii="BrowalliaUPC" w:hAnsi="BrowalliaUPC" w:cs="BrowalliaUPC"/>
          <w:sz w:val="32"/>
          <w:szCs w:val="32"/>
          <w:cs/>
        </w:rPr>
        <w:t>สำรวจปริมาณการใช้เวชภัณฑ์ต่อเดือนและส่งใบเบิกยาและเวชภัณฑ์สัปดาห์ที่</w:t>
      </w:r>
      <w:r w:rsidRPr="00FD54EA">
        <w:rPr>
          <w:rFonts w:ascii="BrowalliaUPC" w:hAnsi="BrowalliaUPC" w:cs="BrowalliaUPC"/>
          <w:sz w:val="32"/>
          <w:szCs w:val="32"/>
        </w:rPr>
        <w:t xml:space="preserve">1 </w:t>
      </w:r>
      <w:r w:rsidRPr="00FD54EA">
        <w:rPr>
          <w:rFonts w:ascii="BrowalliaUPC" w:hAnsi="BrowalliaUPC" w:cs="BrowalliaUPC"/>
          <w:sz w:val="32"/>
          <w:szCs w:val="32"/>
          <w:cs/>
        </w:rPr>
        <w:t>ของเดือน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</w:rPr>
        <w:t xml:space="preserve">3. </w:t>
      </w:r>
      <w:r w:rsidRPr="00FD54EA">
        <w:rPr>
          <w:rFonts w:ascii="BrowalliaUPC" w:hAnsi="BrowalliaUPC" w:cs="BrowalliaUPC"/>
          <w:sz w:val="32"/>
          <w:szCs w:val="32"/>
          <w:cs/>
        </w:rPr>
        <w:t>ตรวจสอบความถูกต้องของใบเบิกและขออนุมัติ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4.แต่งตั้งคำสั่งพนักงานขับรถและติดต่อขอใช้รถยนต์ของโรงพยาบาล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  <w:cs/>
        </w:rPr>
      </w:pPr>
      <w:r w:rsidRPr="00FD54EA">
        <w:rPr>
          <w:rFonts w:ascii="BrowalliaUPC" w:hAnsi="BrowalliaUPC" w:cs="BrowalliaUPC"/>
          <w:sz w:val="32"/>
          <w:szCs w:val="32"/>
          <w:cs/>
        </w:rPr>
        <w:t xml:space="preserve">5.จัดส่งยาและเวชภัณฑ์สัปดาห์ที่ </w:t>
      </w:r>
      <w:r w:rsidRPr="00FD54EA">
        <w:rPr>
          <w:rFonts w:ascii="BrowalliaUPC" w:hAnsi="BrowalliaUPC" w:cs="BrowalliaUPC"/>
          <w:sz w:val="32"/>
          <w:szCs w:val="32"/>
        </w:rPr>
        <w:t>3</w:t>
      </w:r>
      <w:r w:rsidRPr="00FD54EA">
        <w:rPr>
          <w:rFonts w:ascii="BrowalliaUPC" w:hAnsi="BrowalliaUPC" w:cs="BrowalliaUPC"/>
          <w:sz w:val="32"/>
          <w:szCs w:val="32"/>
          <w:cs/>
        </w:rPr>
        <w:t>และ</w:t>
      </w:r>
      <w:r w:rsidRPr="00FD54EA">
        <w:rPr>
          <w:rFonts w:ascii="BrowalliaUPC" w:hAnsi="BrowalliaUPC" w:cs="BrowalliaUPC"/>
          <w:sz w:val="32"/>
          <w:szCs w:val="32"/>
        </w:rPr>
        <w:t xml:space="preserve">4 </w:t>
      </w:r>
      <w:r w:rsidRPr="00FD54EA">
        <w:rPr>
          <w:rFonts w:ascii="BrowalliaUPC" w:hAnsi="BrowalliaUPC" w:cs="BrowalliaUPC"/>
          <w:sz w:val="32"/>
          <w:szCs w:val="32"/>
          <w:cs/>
        </w:rPr>
        <w:t>ของเดือน จำนวน 9 แห่ง (เช้า-บ่าย)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  <w:cs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6.ตรวจสอบการบริหารคงคลังร่วมกับผู้รับผิดชอบใน รพ.สต. ถ้ามีรายการเกินคงคลัง รวบรวมพร้อมบันทึกจำนวนส่งโรงพยาบาล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7.สรุปผลการดำเนินงาน</w:t>
      </w:r>
    </w:p>
    <w:p w:rsid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715011" w:rsidRDefault="00715011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715011" w:rsidRDefault="00715011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715011" w:rsidRDefault="00715011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715011" w:rsidRDefault="00715011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715011" w:rsidRDefault="00715011" w:rsidP="00FD54EA">
      <w:pPr>
        <w:spacing w:after="0" w:line="240" w:lineRule="auto"/>
        <w:jc w:val="both"/>
        <w:rPr>
          <w:rFonts w:ascii="BrowalliaUPC" w:hAnsi="BrowalliaUPC" w:cs="BrowalliaUPC"/>
          <w:b/>
          <w:bCs/>
          <w:sz w:val="32"/>
          <w:szCs w:val="32"/>
        </w:rPr>
      </w:pP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ผลลัพธ์</w:t>
      </w:r>
    </w:p>
    <w:p w:rsidR="00FD54EA" w:rsidRPr="00FD54EA" w:rsidRDefault="00FD54EA" w:rsidP="00FD5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จำนวนครั้งที่เบิกยา/เวชภัณฑ์นอกแผนประจำเดือน</w:t>
      </w:r>
    </w:p>
    <w:p w:rsidR="00FD54EA" w:rsidRPr="00FD54EA" w:rsidRDefault="00FD54EA" w:rsidP="00FD54EA">
      <w:p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 xml:space="preserve">ตารางแสดงจำนวนครั้งในการเบิกยาและเวชภัณฑ์ในแต่ละเดือน แยกราย รพสต.ปีงบประมาณ </w:t>
      </w:r>
      <w:r w:rsidRPr="00FD54EA">
        <w:rPr>
          <w:rFonts w:ascii="BrowalliaUPC" w:hAnsi="BrowalliaUPC" w:cs="BrowalliaUPC"/>
          <w:sz w:val="32"/>
          <w:szCs w:val="32"/>
        </w:rPr>
        <w:t>2559</w:t>
      </w:r>
      <w:bookmarkStart w:id="0" w:name="_GoBack"/>
      <w:bookmarkEnd w:id="0"/>
    </w:p>
    <w:tbl>
      <w:tblPr>
        <w:tblpPr w:leftFromText="180" w:rightFromText="180" w:vertAnchor="text" w:horzAnchor="margin" w:tblpY="254"/>
        <w:tblW w:w="10579" w:type="dxa"/>
        <w:tblLayout w:type="fixed"/>
        <w:tblLook w:val="04A0"/>
      </w:tblPr>
      <w:tblGrid>
        <w:gridCol w:w="1101"/>
        <w:gridCol w:w="1589"/>
        <w:gridCol w:w="708"/>
        <w:gridCol w:w="709"/>
        <w:gridCol w:w="567"/>
        <w:gridCol w:w="142"/>
        <w:gridCol w:w="425"/>
        <w:gridCol w:w="283"/>
        <w:gridCol w:w="359"/>
        <w:gridCol w:w="349"/>
        <w:gridCol w:w="709"/>
        <w:gridCol w:w="567"/>
        <w:gridCol w:w="142"/>
        <w:gridCol w:w="709"/>
        <w:gridCol w:w="1417"/>
        <w:gridCol w:w="803"/>
      </w:tblGrid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รพ.สต.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ต.ค.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พ.ย.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ธ.ค.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ม.ค.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ก.พ.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มี.ค.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เม.ย.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พ.ค.</w:t>
            </w: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proofErr w:type="spellStart"/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คำไฮ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8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หนองกุ</w:t>
            </w:r>
            <w:proofErr w:type="spellStart"/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งเผือก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7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หนองไผ่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8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หนองชุมแสง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6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ห้วยยางดง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5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ภู</w:t>
            </w:r>
            <w:proofErr w:type="spellStart"/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ฮัง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6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หนองสรวง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7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หนองหิน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6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หนองบัว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8</w:t>
            </w: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D54EA" w:rsidRPr="00FD54EA" w:rsidTr="00156414">
        <w:trPr>
          <w:gridAfter w:val="1"/>
          <w:wAfter w:w="803" w:type="dxa"/>
          <w:trHeight w:val="1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D54EA" w:rsidRPr="00FD54EA" w:rsidTr="00156414">
        <w:trPr>
          <w:gridAfter w:val="7"/>
          <w:wAfter w:w="4696" w:type="dxa"/>
          <w:trHeight w:val="1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D54EA" w:rsidRPr="00FD54EA" w:rsidTr="00156414">
        <w:trPr>
          <w:trHeight w:val="1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  <w:cs/>
              </w:rPr>
              <w:t>ไม่ได้เบิก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D54EA" w:rsidRPr="00FD54EA" w:rsidTr="00156414">
        <w:trPr>
          <w:trHeight w:val="1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  <w:r w:rsidRPr="00FD54EA">
              <w:rPr>
                <w:rFonts w:ascii="BrowalliaUPC" w:hAnsi="BrowalliaUPC" w:cs="BrowalliaUPC"/>
                <w:sz w:val="32"/>
                <w:szCs w:val="32"/>
                <w:cs/>
              </w:rPr>
              <w:t>เบิก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EA" w:rsidRPr="00FD54EA" w:rsidRDefault="00FD54EA" w:rsidP="00156414">
            <w:pPr>
              <w:spacing w:after="0" w:line="240" w:lineRule="auto"/>
              <w:jc w:val="both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  <w:cs/>
        </w:rPr>
      </w:pPr>
      <w:r w:rsidRPr="00FD54EA">
        <w:rPr>
          <w:rFonts w:ascii="BrowalliaUPC" w:hAnsi="BrowalliaUPC" w:cs="BrowalliaUPC"/>
          <w:sz w:val="32"/>
          <w:szCs w:val="32"/>
          <w:cs/>
        </w:rPr>
        <w:t xml:space="preserve">เนื่องจากมีการกำหนดการ สำรองยา </w:t>
      </w:r>
      <w:r w:rsidRPr="00FD54EA">
        <w:rPr>
          <w:rFonts w:ascii="BrowalliaUPC" w:hAnsi="BrowalliaUPC" w:cs="BrowalliaUPC"/>
          <w:sz w:val="32"/>
          <w:szCs w:val="32"/>
        </w:rPr>
        <w:t>&lt;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2 เดือน  ทำให้ช่วงแรกๆ เกิดปัญหายาและเวชภัณฑ์ไม่เพียงพอ  ทำให้แต่ละแห่งมีการเบิกยานอกแผนในแต่ละเดือน  ซึ่งอาจจะมาจาก การกำหนดปริมาณการใช้ต่อเดือนน้อยเกินไป ทำให้ยาและเวชภัณฑ์ไม่เพียงพอ  จึงมีการคำนวณอัตราการใช้แต่ละเดือนใหม่ ทำให้อัตราการเบิกยานอกแผนประจำเดือนลดลง  </w:t>
      </w:r>
    </w:p>
    <w:p w:rsidR="00FD54EA" w:rsidRPr="00FD54EA" w:rsidRDefault="00FD54EA" w:rsidP="00FD5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 xml:space="preserve">มีอัตราการ สำรองยา </w:t>
      </w:r>
      <w:r w:rsidRPr="00FD54EA">
        <w:rPr>
          <w:rFonts w:ascii="BrowalliaUPC" w:hAnsi="BrowalliaUPC" w:cs="BrowalliaUPC"/>
          <w:sz w:val="32"/>
          <w:szCs w:val="32"/>
          <w:u w:val="single"/>
          <w:cs/>
        </w:rPr>
        <w:t>&lt;</w:t>
      </w:r>
      <w:r w:rsidRPr="00FD54EA">
        <w:rPr>
          <w:rFonts w:ascii="BrowalliaUPC" w:hAnsi="BrowalliaUPC" w:cs="BrowalliaUPC"/>
          <w:sz w:val="32"/>
          <w:szCs w:val="32"/>
          <w:cs/>
        </w:rPr>
        <w:t>2 เดือน</w:t>
      </w:r>
    </w:p>
    <w:p w:rsidR="00FD54EA" w:rsidRPr="00FD54EA" w:rsidRDefault="00FD54EA" w:rsidP="00FD54EA">
      <w:pPr>
        <w:spacing w:after="0" w:line="240" w:lineRule="auto"/>
        <w:ind w:firstLine="720"/>
        <w:jc w:val="both"/>
        <w:rPr>
          <w:rFonts w:ascii="BrowalliaUPC" w:hAnsi="BrowalliaUPC" w:cs="BrowalliaUPC"/>
          <w:sz w:val="32"/>
          <w:szCs w:val="32"/>
          <w:cs/>
        </w:rPr>
      </w:pPr>
      <w:r w:rsidRPr="00FD54EA">
        <w:rPr>
          <w:rFonts w:ascii="BrowalliaUPC" w:hAnsi="BrowalliaUPC" w:cs="BrowalliaUPC"/>
          <w:sz w:val="32"/>
          <w:szCs w:val="32"/>
          <w:cs/>
        </w:rPr>
        <w:t xml:space="preserve">โดยกำหนด ปริมาณการใช้ต่อเดือนรวมกับปริมาณการเบิก จะต้องไม่เกิน </w:t>
      </w:r>
      <w:r w:rsidRPr="00FD54EA">
        <w:rPr>
          <w:rFonts w:ascii="BrowalliaUPC" w:hAnsi="BrowalliaUPC" w:cs="BrowalliaUPC"/>
          <w:sz w:val="32"/>
          <w:szCs w:val="32"/>
        </w:rPr>
        <w:t xml:space="preserve">2 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เท่าของปริมาณการใช้ต่อเดือน  ทำให้การสำรองยา  </w:t>
      </w:r>
      <w:r w:rsidRPr="00FD54EA">
        <w:rPr>
          <w:rFonts w:ascii="BrowalliaUPC" w:hAnsi="BrowalliaUPC" w:cs="BrowalliaUPC"/>
          <w:sz w:val="32"/>
          <w:szCs w:val="32"/>
          <w:u w:val="single"/>
          <w:cs/>
        </w:rPr>
        <w:t>&lt;</w:t>
      </w:r>
      <w:r w:rsidRPr="00FD54EA">
        <w:rPr>
          <w:rFonts w:ascii="BrowalliaUPC" w:hAnsi="BrowalliaUPC" w:cs="BrowalliaUPC"/>
          <w:sz w:val="32"/>
          <w:szCs w:val="32"/>
          <w:cs/>
        </w:rPr>
        <w:t>2 เดือน  ส่งผลให้ลดมูลค่าการจัดซื้อในแต่ละเดือนลดลง</w:t>
      </w:r>
    </w:p>
    <w:p w:rsidR="00FD54EA" w:rsidRPr="00FD54EA" w:rsidRDefault="00FD54EA" w:rsidP="00FD5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 xml:space="preserve">การเก็บยาตามหลักวิชาการ, </w:t>
      </w:r>
      <w:r w:rsidRPr="00FD54EA">
        <w:rPr>
          <w:rFonts w:ascii="BrowalliaUPC" w:hAnsi="BrowalliaUPC" w:cs="BrowalliaUPC"/>
          <w:sz w:val="32"/>
          <w:szCs w:val="32"/>
        </w:rPr>
        <w:t>FIFO</w:t>
      </w:r>
    </w:p>
    <w:p w:rsidR="00FD54EA" w:rsidRPr="00FD54EA" w:rsidRDefault="00FD54EA" w:rsidP="00FD54EA">
      <w:pPr>
        <w:tabs>
          <w:tab w:val="left" w:pos="142"/>
          <w:tab w:val="left" w:pos="426"/>
        </w:tabs>
        <w:spacing w:after="0" w:line="240" w:lineRule="auto"/>
        <w:ind w:firstLine="426"/>
        <w:rPr>
          <w:rFonts w:ascii="BrowalliaUPC" w:hAnsi="BrowalliaUPC" w:cs="BrowalliaUPC"/>
          <w:sz w:val="32"/>
          <w:szCs w:val="32"/>
        </w:rPr>
      </w:pPr>
      <w:r w:rsidRPr="00FD54EA">
        <w:rPr>
          <w:rFonts w:ascii="BrowalliaUPC" w:hAnsi="BrowalliaUPC" w:cs="BrowalliaUPC"/>
          <w:sz w:val="32"/>
          <w:szCs w:val="32"/>
          <w:cs/>
        </w:rPr>
        <w:t>เป้าหมาย</w:t>
      </w:r>
      <w:r w:rsidRPr="00FD54EA">
        <w:rPr>
          <w:rFonts w:ascii="BrowalliaUPC" w:hAnsi="BrowalliaUPC" w:cs="BrowalliaUPC"/>
          <w:sz w:val="32"/>
          <w:szCs w:val="32"/>
        </w:rPr>
        <w:t xml:space="preserve"> 100 %  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แต่จากการดำเนินงาน ได้ </w:t>
      </w:r>
      <w:r w:rsidRPr="00FD54EA">
        <w:rPr>
          <w:rFonts w:ascii="BrowalliaUPC" w:hAnsi="BrowalliaUPC" w:cs="BrowalliaUPC"/>
          <w:sz w:val="32"/>
          <w:szCs w:val="32"/>
        </w:rPr>
        <w:t xml:space="preserve">95 %  </w:t>
      </w:r>
      <w:r w:rsidRPr="00FD54EA">
        <w:rPr>
          <w:rFonts w:ascii="BrowalliaUPC" w:hAnsi="BrowalliaUPC" w:cs="BrowalliaUPC"/>
          <w:sz w:val="32"/>
          <w:szCs w:val="32"/>
          <w:cs/>
        </w:rPr>
        <w:t xml:space="preserve">เนื่องจากการตรวจสอบการบริหารคงคลังร่วมกับผู้รับผิดชอบใน รพ.สต.  ยังมีบางรายการไม่มีการ </w:t>
      </w:r>
      <w:r w:rsidRPr="00FD54EA">
        <w:rPr>
          <w:rFonts w:ascii="BrowalliaUPC" w:hAnsi="BrowalliaUPC" w:cs="BrowalliaUPC"/>
          <w:sz w:val="32"/>
          <w:szCs w:val="32"/>
        </w:rPr>
        <w:t xml:space="preserve">FIFO </w:t>
      </w:r>
      <w:r w:rsidRPr="00FD54EA">
        <w:rPr>
          <w:rFonts w:ascii="BrowalliaUPC" w:hAnsi="BrowalliaUPC" w:cs="BrowalliaUPC"/>
          <w:sz w:val="32"/>
          <w:szCs w:val="32"/>
          <w:cs/>
        </w:rPr>
        <w:t>ทำให้ยังพบยาและเวชภัณฑ์</w:t>
      </w:r>
    </w:p>
    <w:p w:rsidR="00FD54EA" w:rsidRPr="00FD54EA" w:rsidRDefault="00FD54EA" w:rsidP="00FD54EA">
      <w:pPr>
        <w:tabs>
          <w:tab w:val="left" w:pos="142"/>
          <w:tab w:val="left" w:pos="426"/>
        </w:tabs>
        <w:spacing w:after="0" w:line="240" w:lineRule="auto"/>
        <w:ind w:firstLine="426"/>
        <w:rPr>
          <w:rFonts w:ascii="BrowalliaUPC" w:hAnsi="BrowalliaUPC" w:cs="BrowalliaUPC"/>
          <w:b/>
          <w:bCs/>
          <w:i/>
          <w:iCs/>
          <w:sz w:val="32"/>
          <w:szCs w:val="32"/>
          <w:u w:val="single"/>
        </w:rPr>
      </w:pPr>
    </w:p>
    <w:p w:rsidR="007072AC" w:rsidRPr="00FD54EA" w:rsidRDefault="007072AC">
      <w:pPr>
        <w:rPr>
          <w:rFonts w:ascii="BrowalliaUPC" w:hAnsi="BrowalliaUPC" w:cs="BrowalliaUPC"/>
          <w:sz w:val="32"/>
          <w:szCs w:val="32"/>
        </w:rPr>
      </w:pPr>
    </w:p>
    <w:sectPr w:rsidR="007072AC" w:rsidRPr="00FD54EA" w:rsidSect="00DE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7A6E"/>
    <w:multiLevelType w:val="hybridMultilevel"/>
    <w:tmpl w:val="2342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5976"/>
    <w:multiLevelType w:val="hybridMultilevel"/>
    <w:tmpl w:val="5880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0971"/>
    <w:rsid w:val="0027029C"/>
    <w:rsid w:val="007072AC"/>
    <w:rsid w:val="00715011"/>
    <w:rsid w:val="00A40971"/>
    <w:rsid w:val="00DE2D8F"/>
    <w:rsid w:val="00E25FD3"/>
    <w:rsid w:val="00FD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EA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FD54EA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4EA"/>
    <w:rPr>
      <w:rFonts w:ascii="Times New Roman" w:eastAsia="Times New Roman" w:hAnsi="Times New Roman" w:cs="Angsan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D54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D54EA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EA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FD54EA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54EA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FD54EA"/>
    <w:pPr>
      <w:ind w:left="720"/>
      <w:contextualSpacing/>
    </w:pPr>
  </w:style>
  <w:style w:type="character" w:customStyle="1" w:styleId="a4">
    <w:name w:val="รายการย่อหน้า อักขระ"/>
    <w:link w:val="a3"/>
    <w:uiPriority w:val="34"/>
    <w:rsid w:val="00FD54EA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Kungkai</dc:creator>
  <cp:lastModifiedBy>Windows User</cp:lastModifiedBy>
  <cp:revision>6</cp:revision>
  <dcterms:created xsi:type="dcterms:W3CDTF">2016-07-19T08:11:00Z</dcterms:created>
  <dcterms:modified xsi:type="dcterms:W3CDTF">2016-08-25T09:14:00Z</dcterms:modified>
</cp:coreProperties>
</file>