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0" w:rsidRDefault="00FA1DA0" w:rsidP="00FA1DA0">
      <w:pPr>
        <w:jc w:val="center"/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การดูแลผู้ป่วยหลอดเลือดหัวใจ</w:t>
      </w:r>
    </w:p>
    <w:p w:rsidR="00A2187A" w:rsidRPr="00A2187A" w:rsidRDefault="00A2187A" w:rsidP="00A2187A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นางวาสนา   นาชัยเริ่ม  3460300032995   </w:t>
      </w:r>
      <w:r>
        <w:rPr>
          <w:rFonts w:ascii="Angsana New" w:hAnsi="Angsana New" w:cs="Angsana New"/>
          <w:b/>
          <w:bCs/>
        </w:rPr>
        <w:t>Wnacha@gmail.com</w:t>
      </w:r>
    </w:p>
    <w:p w:rsidR="00FA1DA0" w:rsidRDefault="00FA1DA0" w:rsidP="00FA1DA0">
      <w:pPr>
        <w:ind w:firstLine="720"/>
        <w:jc w:val="both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หลักการและเหตุผล</w:t>
      </w:r>
    </w:p>
    <w:p w:rsidR="00FA1DA0" w:rsidRDefault="00FA1DA0" w:rsidP="00FA1DA0">
      <w:pPr>
        <w:ind w:firstLine="720"/>
        <w:jc w:val="both"/>
        <w:rPr>
          <w:rFonts w:ascii="Browallia New" w:hAnsi="Browallia New" w:cs="Browallia New"/>
          <w:sz w:val="30"/>
          <w:szCs w:val="30"/>
        </w:rPr>
      </w:pPr>
      <w:r>
        <w:rPr>
          <w:rFonts w:ascii="Angsana New" w:hAnsi="Angsana New" w:cs="Angsana New" w:hint="cs"/>
          <w:b/>
          <w:bCs/>
          <w:cs/>
        </w:rPr>
        <w:tab/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ผู้ป่วย </w:t>
      </w:r>
      <w:r w:rsidRPr="00E304D6">
        <w:rPr>
          <w:rFonts w:ascii="Browallia New" w:hAnsi="Browallia New" w:cs="Browallia New"/>
          <w:sz w:val="30"/>
          <w:szCs w:val="30"/>
        </w:rPr>
        <w:t>ACS</w:t>
      </w:r>
      <w:r w:rsidRPr="00E304D6">
        <w:rPr>
          <w:rFonts w:ascii="Browallia New" w:hAnsi="Browallia New" w:cs="Browallia New"/>
          <w:sz w:val="30"/>
          <w:szCs w:val="30"/>
          <w:cs/>
        </w:rPr>
        <w:t>ที่มารับการรักษาที่โรงพยาบาลในปี 2557-</w:t>
      </w:r>
      <w:r w:rsidRPr="00E304D6">
        <w:rPr>
          <w:rFonts w:ascii="Browallia New" w:hAnsi="Browallia New" w:cs="Browallia New"/>
          <w:sz w:val="30"/>
          <w:szCs w:val="30"/>
          <w:lang w:eastAsia="th-TH"/>
        </w:rPr>
        <w:t>2560(</w:t>
      </w:r>
      <w:r w:rsidRPr="00E304D6">
        <w:rPr>
          <w:rFonts w:ascii="Browallia New" w:hAnsi="Browallia New" w:cs="Browallia New"/>
          <w:sz w:val="30"/>
          <w:szCs w:val="30"/>
          <w:cs/>
          <w:lang w:eastAsia="th-TH"/>
        </w:rPr>
        <w:t>ต.ค.59-มี.ค.60</w:t>
      </w:r>
      <w:r w:rsidRPr="00E304D6">
        <w:rPr>
          <w:rFonts w:ascii="Browallia New" w:hAnsi="Browallia New" w:cs="Browallia New"/>
          <w:sz w:val="30"/>
          <w:szCs w:val="30"/>
          <w:lang w:eastAsia="th-TH"/>
        </w:rPr>
        <w:t>)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  มีจำนวน 29, 39, 51 และ </w:t>
      </w:r>
      <w:r w:rsidRPr="00DA4F0B">
        <w:rPr>
          <w:rFonts w:ascii="Browallia New" w:hAnsi="Browallia New" w:cs="Browallia New"/>
          <w:sz w:val="30"/>
          <w:szCs w:val="30"/>
          <w:cs/>
        </w:rPr>
        <w:t>2</w:t>
      </w:r>
      <w:r w:rsidRPr="00DA4F0B">
        <w:rPr>
          <w:rFonts w:ascii="Browallia New" w:hAnsi="Browallia New" w:cs="Browallia New" w:hint="cs"/>
          <w:sz w:val="30"/>
          <w:szCs w:val="30"/>
          <w:cs/>
        </w:rPr>
        <w:t>6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ราย  โดยแบ่งเป็น 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STEMI 9, 9, 16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 </w:t>
      </w:r>
      <w:r w:rsidRPr="00DA4F0B">
        <w:rPr>
          <w:rFonts w:ascii="Browallia New" w:hAnsi="Browallia New" w:cs="Browallia New" w:hint="cs"/>
          <w:sz w:val="30"/>
          <w:szCs w:val="30"/>
          <w:cs/>
        </w:rPr>
        <w:t>18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ราย  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NSTEMI 20, 30, 35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 </w:t>
      </w:r>
      <w:r w:rsidRPr="002D2411">
        <w:rPr>
          <w:rFonts w:ascii="Browallia New" w:hAnsi="Browallia New" w:cs="Browallia New" w:hint="cs"/>
          <w:sz w:val="30"/>
          <w:szCs w:val="30"/>
          <w:cs/>
        </w:rPr>
        <w:t>8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รายโดยผู้ป่วย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 </w:t>
      </w:r>
      <w:r w:rsidRPr="00E304D6">
        <w:rPr>
          <w:rFonts w:ascii="Browallia New" w:hAnsi="Browallia New" w:cs="Browallia New"/>
          <w:sz w:val="30"/>
          <w:szCs w:val="30"/>
        </w:rPr>
        <w:t xml:space="preserve">NSTEMI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ที่มีภาวะแทรกซ้อนทุกรายจะปรึกษาโรงพยาบาลแม่ข่าย (ศูนย์หัวใจสิริกิติ์ หรือโรงพยาบาลศูนย์ขอนแก่น) </w:t>
      </w:r>
      <w:r>
        <w:rPr>
          <w:rFonts w:ascii="Browallia New" w:hAnsi="Browallia New" w:cs="Browallia New" w:hint="cs"/>
          <w:sz w:val="30"/>
          <w:szCs w:val="30"/>
          <w:cs/>
        </w:rPr>
        <w:t>ทันทีที่วินิจฉัย</w:t>
      </w:r>
      <w:r>
        <w:rPr>
          <w:rFonts w:ascii="Browallia New" w:hAnsi="Browallia New" w:cs="Browallia New"/>
          <w:sz w:val="30"/>
          <w:szCs w:val="30"/>
          <w:cs/>
        </w:rPr>
        <w:t>เพื่อส่งต่อผู้ป่วย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และให้ยา </w:t>
      </w:r>
      <w:r w:rsidRPr="00E304D6">
        <w:rPr>
          <w:rFonts w:ascii="Browallia New" w:hAnsi="Browallia New" w:cs="Browallia New"/>
          <w:sz w:val="30"/>
          <w:szCs w:val="30"/>
        </w:rPr>
        <w:t>Streptokinase</w:t>
      </w:r>
      <w:r>
        <w:rPr>
          <w:rFonts w:ascii="Browallia New" w:hAnsi="Browallia New" w:cs="Browallia New"/>
          <w:sz w:val="30"/>
          <w:szCs w:val="30"/>
        </w:rPr>
        <w:t xml:space="preserve"> ( SK )</w:t>
      </w:r>
      <w:r w:rsidRPr="00E304D6">
        <w:rPr>
          <w:rFonts w:ascii="Browallia New" w:hAnsi="Browallia New" w:cs="Browallia New"/>
          <w:sz w:val="30"/>
          <w:szCs w:val="30"/>
          <w:cs/>
        </w:rPr>
        <w:t>ตามความเห็นของโรงพยาบาล</w:t>
      </w:r>
      <w:r>
        <w:rPr>
          <w:rFonts w:ascii="Browallia New" w:hAnsi="Browallia New" w:cs="Browallia New"/>
          <w:sz w:val="30"/>
          <w:szCs w:val="30"/>
          <w:cs/>
        </w:rPr>
        <w:t>แม่ข่าย ผู้ป่วยที่ได้รับ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ยา </w:t>
      </w:r>
      <w:r>
        <w:rPr>
          <w:rFonts w:ascii="Browallia New" w:hAnsi="Browallia New" w:cs="Browallia New"/>
          <w:sz w:val="30"/>
          <w:szCs w:val="30"/>
        </w:rPr>
        <w:t>SK</w:t>
      </w:r>
      <w:r>
        <w:rPr>
          <w:rFonts w:ascii="Browallia New" w:hAnsi="Browallia New" w:cs="Browallia New"/>
          <w:sz w:val="30"/>
          <w:szCs w:val="30"/>
          <w:cs/>
        </w:rPr>
        <w:t>ปี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 2557-</w:t>
      </w:r>
      <w:r w:rsidRPr="00E304D6">
        <w:rPr>
          <w:rFonts w:ascii="Browallia New" w:hAnsi="Browallia New" w:cs="Browallia New"/>
          <w:sz w:val="30"/>
          <w:szCs w:val="30"/>
          <w:lang w:eastAsia="th-TH"/>
        </w:rPr>
        <w:t>2560(</w:t>
      </w:r>
      <w:r w:rsidRPr="00E304D6">
        <w:rPr>
          <w:rFonts w:ascii="Browallia New" w:hAnsi="Browallia New" w:cs="Browallia New"/>
          <w:sz w:val="30"/>
          <w:szCs w:val="30"/>
          <w:cs/>
          <w:lang w:eastAsia="th-TH"/>
        </w:rPr>
        <w:t>ต.ค.59-มี.ค.60</w:t>
      </w:r>
      <w:r w:rsidRPr="00E304D6">
        <w:rPr>
          <w:rFonts w:ascii="Browallia New" w:hAnsi="Browallia New" w:cs="Browallia New"/>
          <w:sz w:val="30"/>
          <w:szCs w:val="30"/>
          <w:lang w:eastAsia="th-TH"/>
        </w:rPr>
        <w:t>)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มีจำนวน </w:t>
      </w:r>
      <w:r w:rsidRPr="00E304D6">
        <w:rPr>
          <w:rFonts w:ascii="Browallia New" w:hAnsi="Browallia New" w:cs="Browallia New"/>
          <w:sz w:val="30"/>
          <w:szCs w:val="30"/>
        </w:rPr>
        <w:t>1,4,8</w:t>
      </w:r>
      <w:r w:rsidRPr="00E304D6">
        <w:rPr>
          <w:rFonts w:ascii="Browallia New" w:hAnsi="Browallia New" w:cs="Browallia New"/>
          <w:sz w:val="30"/>
          <w:szCs w:val="30"/>
          <w:cs/>
        </w:rPr>
        <w:t>และ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5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ราย </w:t>
      </w:r>
      <w:r>
        <w:rPr>
          <w:rFonts w:ascii="Browallia New" w:hAnsi="Browallia New" w:cs="Browallia New" w:hint="cs"/>
          <w:sz w:val="30"/>
          <w:szCs w:val="30"/>
          <w:cs/>
        </w:rPr>
        <w:t>กรณีผู้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NSTEMI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ที่ไม่มีภาวะแทรกซ้อนจะรับไว้รักษาในโรงพยาบาลกมลาไสย และส่งตัวผู้ป่วยเป็น </w:t>
      </w:r>
      <w:r>
        <w:rPr>
          <w:rFonts w:ascii="Browallia New" w:hAnsi="Browallia New" w:cs="Browallia New"/>
          <w:sz w:val="30"/>
          <w:szCs w:val="30"/>
        </w:rPr>
        <w:t xml:space="preserve">OPD case 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จากการทบทวนพบว่าผู้ป่วย </w:t>
      </w:r>
      <w:r w:rsidRPr="00E304D6">
        <w:rPr>
          <w:rFonts w:ascii="Browallia New" w:hAnsi="Browallia New" w:cs="Browallia New"/>
          <w:sz w:val="30"/>
          <w:szCs w:val="30"/>
        </w:rPr>
        <w:t>STEMI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มีปัญหาในการเข้าถึงบริการล่าช้า เนื่องจากไม่ทราบความเร่งด่วนของการรักษา  การวินิจฉัยล่าช้าจากการ </w:t>
      </w:r>
      <w:r w:rsidRPr="00E304D6">
        <w:rPr>
          <w:rFonts w:ascii="Browallia New" w:hAnsi="Browallia New" w:cs="Browallia New"/>
          <w:sz w:val="30"/>
          <w:szCs w:val="30"/>
        </w:rPr>
        <w:t xml:space="preserve">triage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ไม่เหมาะสม และ 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posterior wall STEMI  </w:t>
      </w:r>
      <w:r w:rsidRPr="00E304D6">
        <w:rPr>
          <w:rFonts w:ascii="Browallia New" w:hAnsi="Browallia New" w:cs="Browallia New"/>
          <w:sz w:val="30"/>
          <w:szCs w:val="30"/>
          <w:cs/>
        </w:rPr>
        <w:t>และการส่งต่อล่าช้าเนื่องจากรอการตอบกลับจากโรงพยาบาลแม่ข่าย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และบางรายต้องให้ยา</w:t>
      </w:r>
      <w:r w:rsidRPr="00E304D6">
        <w:rPr>
          <w:rFonts w:ascii="Browallia New" w:hAnsi="Browallia New" w:cs="Browallia New"/>
          <w:sz w:val="30"/>
          <w:szCs w:val="30"/>
        </w:rPr>
        <w:t>S</w:t>
      </w:r>
      <w:r>
        <w:rPr>
          <w:rFonts w:ascii="Browallia New" w:hAnsi="Browallia New" w:cs="Browallia New"/>
          <w:sz w:val="30"/>
          <w:szCs w:val="30"/>
        </w:rPr>
        <w:t>K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หมดก่อนส่งต่อจึงมีผลต่อระยะเวลาการส่งต่อที่นานขึ้น  </w:t>
      </w:r>
      <w:r w:rsidRPr="00E304D6">
        <w:rPr>
          <w:rFonts w:ascii="Browallia New" w:hAnsi="Browallia New" w:cs="Browallia New"/>
          <w:sz w:val="30"/>
          <w:szCs w:val="30"/>
          <w:cs/>
        </w:rPr>
        <w:t>พบปัญหา</w:t>
      </w:r>
      <w:r>
        <w:rPr>
          <w:rFonts w:ascii="Browallia New" w:hAnsi="Browallia New" w:cs="Browallia New" w:hint="cs"/>
          <w:sz w:val="30"/>
          <w:szCs w:val="30"/>
          <w:cs/>
        </w:rPr>
        <w:t>ใน</w:t>
      </w:r>
      <w:r>
        <w:rPr>
          <w:rFonts w:ascii="Browallia New" w:hAnsi="Browallia New" w:cs="Browallia New"/>
          <w:sz w:val="30"/>
          <w:szCs w:val="30"/>
          <w:cs/>
        </w:rPr>
        <w:t>ผู้ป่วย</w:t>
      </w:r>
      <w:r>
        <w:rPr>
          <w:rFonts w:ascii="Browallia New" w:hAnsi="Browallia New" w:cs="Browallia New"/>
          <w:sz w:val="30"/>
          <w:szCs w:val="30"/>
        </w:rPr>
        <w:t xml:space="preserve">NSTEMI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คือการเกิดภาวะแทรกซ้อนจากการดำเนินของโรคและจากการรักษา ได้แก่ </w:t>
      </w:r>
      <w:r w:rsidRPr="00E304D6">
        <w:rPr>
          <w:rFonts w:ascii="Browallia New" w:hAnsi="Browallia New" w:cs="Browallia New"/>
          <w:sz w:val="30"/>
          <w:szCs w:val="30"/>
        </w:rPr>
        <w:t xml:space="preserve">Congestive heart failure, UGIH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 โรคดำเนินเป็น </w:t>
      </w:r>
      <w:r w:rsidRPr="00E304D6">
        <w:rPr>
          <w:rFonts w:ascii="Browallia New" w:hAnsi="Browallia New" w:cs="Browallia New"/>
          <w:sz w:val="30"/>
          <w:szCs w:val="30"/>
        </w:rPr>
        <w:t xml:space="preserve">STEMI 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พบผู้ป่วย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NSTEMI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เสียชีวิตจากภาวะแทรกซ้อนระหว่างนอนโรงพยาบาลได้แก่ </w:t>
      </w:r>
      <w:r w:rsidRPr="00E304D6">
        <w:rPr>
          <w:rFonts w:ascii="Browallia New" w:hAnsi="Browallia New" w:cs="Browallia New"/>
          <w:sz w:val="30"/>
          <w:szCs w:val="30"/>
        </w:rPr>
        <w:t>Sepsis</w:t>
      </w:r>
    </w:p>
    <w:p w:rsidR="00FA1DA0" w:rsidRDefault="00FA1DA0" w:rsidP="00FA1DA0">
      <w:pPr>
        <w:ind w:firstLine="720"/>
        <w:jc w:val="both"/>
        <w:rPr>
          <w:rFonts w:ascii="Browallia New" w:hAnsi="Browallia New" w:cs="Browallia New"/>
          <w:sz w:val="30"/>
          <w:szCs w:val="30"/>
        </w:rPr>
      </w:pPr>
    </w:p>
    <w:p w:rsidR="00FA1DA0" w:rsidRPr="00FA1DA0" w:rsidRDefault="00FA1DA0" w:rsidP="00FA1DA0">
      <w:pPr>
        <w:ind w:firstLine="72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FA1DA0">
        <w:rPr>
          <w:rFonts w:ascii="Browallia New" w:hAnsi="Browallia New" w:cs="Browallia New" w:hint="cs"/>
          <w:b/>
          <w:bCs/>
          <w:sz w:val="30"/>
          <w:szCs w:val="30"/>
          <w:cs/>
        </w:rPr>
        <w:t>วัตถุประสงค์</w:t>
      </w:r>
    </w:p>
    <w:p w:rsidR="00FA1DA0" w:rsidRPr="00E304D6" w:rsidRDefault="00FA1DA0" w:rsidP="00FA1DA0">
      <w:pPr>
        <w:pStyle w:val="a6"/>
        <w:numPr>
          <w:ilvl w:val="0"/>
          <w:numId w:val="5"/>
        </w:numPr>
        <w:spacing w:after="200" w:line="276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เพื่อให้ผู้ป่วยมี</w:t>
      </w:r>
      <w:r w:rsidRPr="00E304D6">
        <w:rPr>
          <w:rFonts w:ascii="Browallia New" w:hAnsi="Browallia New" w:cs="Browallia New"/>
          <w:sz w:val="30"/>
          <w:szCs w:val="30"/>
          <w:cs/>
        </w:rPr>
        <w:t>การเข้าถึงและเข้ารับบริการที่</w:t>
      </w:r>
      <w:r>
        <w:rPr>
          <w:rFonts w:ascii="Browallia New" w:hAnsi="Browallia New" w:cs="Browallia New" w:hint="cs"/>
          <w:sz w:val="30"/>
          <w:szCs w:val="30"/>
          <w:cs/>
        </w:rPr>
        <w:t>รวดเร็ว</w:t>
      </w:r>
    </w:p>
    <w:p w:rsidR="00FA1DA0" w:rsidRPr="00E304D6" w:rsidRDefault="00FA1DA0" w:rsidP="00FA1DA0">
      <w:pPr>
        <w:pStyle w:val="a6"/>
        <w:numPr>
          <w:ilvl w:val="0"/>
          <w:numId w:val="5"/>
        </w:numPr>
        <w:spacing w:after="200" w:line="276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เพื่อให้ผู้ป่วยได้รับ</w:t>
      </w:r>
      <w:r w:rsidRPr="00E304D6">
        <w:rPr>
          <w:rFonts w:ascii="Browallia New" w:hAnsi="Browallia New" w:cs="Browallia New"/>
          <w:sz w:val="30"/>
          <w:szCs w:val="30"/>
          <w:cs/>
        </w:rPr>
        <w:t>การประเมิน การว</w:t>
      </w:r>
      <w:r>
        <w:rPr>
          <w:rFonts w:ascii="Browallia New" w:hAnsi="Browallia New" w:cs="Browallia New"/>
          <w:sz w:val="30"/>
          <w:szCs w:val="30"/>
          <w:cs/>
        </w:rPr>
        <w:t>ินิจฉัย และการดูแลรักษาที่</w:t>
      </w:r>
      <w:r>
        <w:rPr>
          <w:rFonts w:ascii="Browallia New" w:hAnsi="Browallia New" w:cs="Browallia New" w:hint="cs"/>
          <w:sz w:val="30"/>
          <w:szCs w:val="30"/>
          <w:cs/>
        </w:rPr>
        <w:t>รวดเร็วและถูกต้อง</w:t>
      </w:r>
    </w:p>
    <w:p w:rsidR="00FA1DA0" w:rsidRPr="00E304D6" w:rsidRDefault="00FA1DA0" w:rsidP="00FA1DA0">
      <w:pPr>
        <w:spacing w:before="24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เ</w:t>
      </w:r>
      <w:r w:rsidRPr="00E304D6">
        <w:rPr>
          <w:rFonts w:ascii="Browallia New" w:hAnsi="Browallia New" w:cs="Browallia New"/>
          <w:b/>
          <w:bCs/>
          <w:sz w:val="30"/>
          <w:szCs w:val="30"/>
          <w:cs/>
        </w:rPr>
        <w:t>ป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้าหมาย</w:t>
      </w:r>
    </w:p>
    <w:p w:rsidR="00FA1DA0" w:rsidRPr="00E304D6" w:rsidRDefault="00FA1DA0" w:rsidP="00FA1DA0">
      <w:pPr>
        <w:pStyle w:val="a6"/>
        <w:numPr>
          <w:ilvl w:val="0"/>
          <w:numId w:val="8"/>
        </w:numPr>
        <w:spacing w:after="200" w:line="276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ผู้ป่วย</w:t>
      </w:r>
      <w:r>
        <w:rPr>
          <w:rFonts w:ascii="Browallia New" w:hAnsi="Browallia New" w:cs="Browallia New"/>
          <w:sz w:val="30"/>
          <w:szCs w:val="30"/>
          <w:cs/>
        </w:rPr>
        <w:t>เข้าถึ</w:t>
      </w:r>
      <w:r>
        <w:rPr>
          <w:rFonts w:ascii="Browallia New" w:hAnsi="Browallia New" w:cs="Browallia New" w:hint="cs"/>
          <w:sz w:val="30"/>
          <w:szCs w:val="30"/>
          <w:cs/>
        </w:rPr>
        <w:t>ง</w:t>
      </w:r>
      <w:r w:rsidRPr="00E304D6">
        <w:rPr>
          <w:rFonts w:ascii="Browallia New" w:hAnsi="Browallia New" w:cs="Browallia New"/>
          <w:sz w:val="30"/>
          <w:szCs w:val="30"/>
          <w:cs/>
        </w:rPr>
        <w:t>บริการ</w:t>
      </w:r>
      <w:r>
        <w:rPr>
          <w:rFonts w:ascii="Browallia New" w:hAnsi="Browallia New" w:cs="Browallia New" w:hint="cs"/>
          <w:sz w:val="30"/>
          <w:szCs w:val="30"/>
          <w:cs/>
        </w:rPr>
        <w:t>โดยเร็วที่สุด</w:t>
      </w:r>
    </w:p>
    <w:p w:rsidR="00FA1DA0" w:rsidRPr="00E304D6" w:rsidRDefault="00FA1DA0" w:rsidP="00FA1DA0">
      <w:pPr>
        <w:pStyle w:val="a6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76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>ได้รับการวินิจฉัยถูกต้อง รวดเร็ว มีแผนการรักษา และมีการเฝ้าระวังที่เหมาะสม</w:t>
      </w:r>
    </w:p>
    <w:p w:rsidR="00FA1DA0" w:rsidRPr="00E304D6" w:rsidRDefault="00FA1DA0" w:rsidP="00FA1DA0">
      <w:pPr>
        <w:pStyle w:val="a6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76" w:lineRule="auto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</w:rPr>
        <w:t>ผู้ป่วยได้รับ</w:t>
      </w:r>
      <w:r>
        <w:rPr>
          <w:rFonts w:ascii="Browallia New" w:hAnsi="Browallia New" w:cs="Browallia New" w:hint="cs"/>
          <w:sz w:val="30"/>
          <w:szCs w:val="30"/>
          <w:cs/>
        </w:rPr>
        <w:t>การ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ส่งต่อหลังวินิจฉัย  </w:t>
      </w:r>
      <w:r w:rsidRPr="00E304D6">
        <w:rPr>
          <w:rFonts w:ascii="Browallia New" w:hAnsi="Browallia New" w:cs="Browallia New"/>
          <w:sz w:val="30"/>
          <w:szCs w:val="30"/>
          <w:lang w:eastAsia="th-TH"/>
        </w:rPr>
        <w:t xml:space="preserve">STEMI </w:t>
      </w:r>
      <w:r>
        <w:rPr>
          <w:rFonts w:ascii="Browallia New" w:hAnsi="Browallia New" w:cs="Browallia New"/>
          <w:sz w:val="30"/>
          <w:szCs w:val="30"/>
          <w:cs/>
        </w:rPr>
        <w:t xml:space="preserve">ภายใน  </w:t>
      </w:r>
      <w:r>
        <w:rPr>
          <w:rFonts w:ascii="Browallia New" w:hAnsi="Browallia New" w:cs="Browallia New" w:hint="cs"/>
          <w:sz w:val="30"/>
          <w:szCs w:val="30"/>
          <w:cs/>
        </w:rPr>
        <w:t>9</w:t>
      </w:r>
      <w:r w:rsidRPr="00E304D6">
        <w:rPr>
          <w:rFonts w:ascii="Browallia New" w:hAnsi="Browallia New" w:cs="Browallia New"/>
          <w:sz w:val="30"/>
          <w:szCs w:val="30"/>
          <w:cs/>
        </w:rPr>
        <w:t>0  นาที</w:t>
      </w:r>
    </w:p>
    <w:p w:rsidR="00FA1DA0" w:rsidRPr="009F7A0F" w:rsidRDefault="00FA1DA0" w:rsidP="00FA1DA0">
      <w:pPr>
        <w:pStyle w:val="a6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76" w:lineRule="auto"/>
        <w:rPr>
          <w:rFonts w:ascii="Browallia New" w:hAnsi="Browallia New" w:cs="Browallia New"/>
          <w:sz w:val="30"/>
          <w:szCs w:val="30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>ลดอัตราการเกิดภาวะแทรกซ้อนและอัตราการเสียชีวิต</w:t>
      </w:r>
    </w:p>
    <w:p w:rsidR="00FA1DA0" w:rsidRDefault="00FA1DA0" w:rsidP="00FA1DA0">
      <w:pPr>
        <w:tabs>
          <w:tab w:val="left" w:pos="142"/>
        </w:tabs>
        <w:spacing w:before="240"/>
        <w:rPr>
          <w:rFonts w:ascii="Browallia New" w:hAnsi="Browallia New" w:cs="Browallia New"/>
          <w:sz w:val="30"/>
          <w:szCs w:val="30"/>
        </w:rPr>
      </w:pPr>
      <w:r w:rsidRPr="00E304D6">
        <w:rPr>
          <w:rFonts w:ascii="Browallia New" w:hAnsi="Browallia New" w:cs="Browallia New"/>
          <w:b/>
          <w:bCs/>
          <w:vanish/>
          <w:sz w:val="30"/>
          <w:szCs w:val="30"/>
          <w:cs/>
        </w:rPr>
        <w:t>ยไปกว่ากันีวิตของผู้ป่วย โรงพยาบาลหนองหา</w:t>
      </w:r>
      <w:r>
        <w:rPr>
          <w:rFonts w:ascii="Browallia New" w:hAnsi="Browallia New" w:cs="Browallia New" w:hint="cs"/>
          <w:sz w:val="30"/>
          <w:szCs w:val="30"/>
          <w:cs/>
        </w:rPr>
        <w:t>กลวิธีการดำเนินการ</w:t>
      </w:r>
    </w:p>
    <w:p w:rsidR="00FA1DA0" w:rsidRPr="00FA1DA0" w:rsidRDefault="00FA1DA0" w:rsidP="00FA1DA0">
      <w:pPr>
        <w:pStyle w:val="a6"/>
        <w:numPr>
          <w:ilvl w:val="0"/>
          <w:numId w:val="9"/>
        </w:numPr>
        <w:tabs>
          <w:tab w:val="left" w:pos="142"/>
        </w:tabs>
        <w:spacing w:before="240"/>
        <w:rPr>
          <w:rFonts w:ascii="Browallia New" w:hAnsi="Browallia New" w:cs="Browallia New"/>
          <w:sz w:val="30"/>
          <w:szCs w:val="30"/>
        </w:rPr>
      </w:pPr>
      <w:r w:rsidRPr="00FA1DA0">
        <w:rPr>
          <w:rFonts w:ascii="Browallia New" w:hAnsi="Browallia New" w:cs="Browallia New"/>
          <w:sz w:val="30"/>
          <w:szCs w:val="30"/>
          <w:cs/>
        </w:rPr>
        <w:t>ประชาสัมพันธ์ให้ประชาชนและครอบคลุมถึงกลุ่มผู้ดูแลและผู้ป่วยโรคเรื้อรังที่เสี่ยงต่อการเกิดโรคทั้งในโรงพยาบาลและรพ.สต. ได้ทราบถึงอาการที่ต้องรีบมาโรงพยาบาล และความสำคัญของการเข้ารับบริการอย่างรวดเร็ว</w:t>
      </w:r>
    </w:p>
    <w:p w:rsidR="00FA1DA0" w:rsidRPr="00FA1DA0" w:rsidRDefault="00FA1DA0" w:rsidP="00FA1DA0">
      <w:pPr>
        <w:pStyle w:val="a6"/>
        <w:numPr>
          <w:ilvl w:val="0"/>
          <w:numId w:val="9"/>
        </w:numPr>
        <w:tabs>
          <w:tab w:val="left" w:pos="142"/>
        </w:tabs>
        <w:spacing w:before="240"/>
        <w:rPr>
          <w:rFonts w:ascii="Browallia New" w:hAnsi="Browallia New" w:cs="Browallia New"/>
          <w:b/>
          <w:bCs/>
          <w:sz w:val="30"/>
          <w:szCs w:val="30"/>
        </w:rPr>
      </w:pPr>
      <w:r w:rsidRPr="00FA1DA0">
        <w:rPr>
          <w:rFonts w:ascii="Browallia New" w:hAnsi="Browallia New" w:cs="Browallia New"/>
          <w:sz w:val="30"/>
          <w:szCs w:val="30"/>
          <w:cs/>
        </w:rPr>
        <w:t xml:space="preserve">ติดสัญลักษณ์ที่ </w:t>
      </w:r>
      <w:r w:rsidRPr="00FA1DA0">
        <w:rPr>
          <w:rFonts w:ascii="Browallia New" w:hAnsi="Browallia New" w:cs="Browallia New"/>
          <w:sz w:val="30"/>
          <w:szCs w:val="30"/>
        </w:rPr>
        <w:t xml:space="preserve">OPD card </w:t>
      </w:r>
      <w:r w:rsidRPr="00FA1DA0">
        <w:rPr>
          <w:rFonts w:ascii="Browallia New" w:hAnsi="Browallia New" w:cs="Browallia New"/>
          <w:sz w:val="30"/>
          <w:szCs w:val="30"/>
          <w:cs/>
        </w:rPr>
        <w:t xml:space="preserve">ในผู้ป่วยที่เคยเป็นโรคหลอดเลือดหัวใจและสมองผู้ป่วยที่มี </w:t>
      </w:r>
      <w:r w:rsidRPr="00FA1DA0">
        <w:rPr>
          <w:rFonts w:ascii="Browallia New" w:hAnsi="Browallia New" w:cs="Browallia New"/>
          <w:sz w:val="30"/>
          <w:szCs w:val="30"/>
        </w:rPr>
        <w:t xml:space="preserve">CVD risk </w:t>
      </w:r>
      <w:r w:rsidRPr="00FA1DA0">
        <w:rPr>
          <w:rFonts w:ascii="Browallia New" w:hAnsi="Browallia New" w:cs="Browallia New"/>
          <w:sz w:val="30"/>
          <w:szCs w:val="30"/>
          <w:u w:val="single"/>
        </w:rPr>
        <w:t>&gt;</w:t>
      </w:r>
      <w:r w:rsidRPr="00FA1DA0">
        <w:rPr>
          <w:rFonts w:ascii="Browallia New" w:hAnsi="Browallia New" w:cs="Browallia New"/>
          <w:sz w:val="30"/>
          <w:szCs w:val="30"/>
        </w:rPr>
        <w:t xml:space="preserve"> 30% </w:t>
      </w:r>
      <w:r w:rsidRPr="00FA1DA0">
        <w:rPr>
          <w:rFonts w:ascii="Browallia New" w:hAnsi="Browallia New" w:cs="Browallia New"/>
          <w:sz w:val="30"/>
          <w:szCs w:val="30"/>
          <w:cs/>
        </w:rPr>
        <w:t xml:space="preserve">และส่งข้อมูลผู้ป่วยไปยัง </w:t>
      </w:r>
      <w:r w:rsidRPr="00FA1DA0">
        <w:rPr>
          <w:rFonts w:ascii="Browallia New" w:hAnsi="Browallia New" w:cs="Browallia New"/>
          <w:sz w:val="30"/>
          <w:szCs w:val="30"/>
        </w:rPr>
        <w:t xml:space="preserve">EMS </w:t>
      </w:r>
      <w:r w:rsidRPr="00FA1DA0">
        <w:rPr>
          <w:rFonts w:ascii="Browallia New" w:hAnsi="Browallia New" w:cs="Browallia New"/>
          <w:sz w:val="30"/>
          <w:szCs w:val="30"/>
          <w:cs/>
        </w:rPr>
        <w:t>ของแต่ละพื้นที่</w:t>
      </w:r>
      <w:r w:rsidRPr="00FA1DA0">
        <w:rPr>
          <w:rFonts w:ascii="Browallia New" w:hAnsi="Browallia New" w:cs="Browallia New" w:hint="cs"/>
          <w:sz w:val="30"/>
          <w:szCs w:val="30"/>
          <w:cs/>
        </w:rPr>
        <w:t xml:space="preserve"> เฝ้าระวังในผู้ป่วยที่มารับบริการโดยประเมิน</w:t>
      </w:r>
      <w:r w:rsidRPr="00FA1DA0">
        <w:rPr>
          <w:rFonts w:ascii="Browallia New" w:hAnsi="Browallia New" w:cs="Browallia New"/>
          <w:sz w:val="30"/>
          <w:szCs w:val="30"/>
        </w:rPr>
        <w:t xml:space="preserve"> CVD risk.</w:t>
      </w:r>
      <w:r w:rsidRPr="00FA1DA0">
        <w:rPr>
          <w:rFonts w:ascii="Browallia New" w:hAnsi="Browallia New" w:cs="Browallia New" w:hint="cs"/>
          <w:sz w:val="30"/>
          <w:szCs w:val="30"/>
          <w:cs/>
        </w:rPr>
        <w:t>ในกลุ่มเสี่ยงทุกรายถ้าพบว่าเข้าเกณฑ์ให้ความรู้และเฝ้าระวังอาการ</w:t>
      </w:r>
    </w:p>
    <w:p w:rsidR="00FA1DA0" w:rsidRPr="00E304D6" w:rsidRDefault="001951B1" w:rsidP="001106F0">
      <w:pPr>
        <w:pStyle w:val="a6"/>
        <w:numPr>
          <w:ilvl w:val="0"/>
          <w:numId w:val="9"/>
        </w:numPr>
        <w:tabs>
          <w:tab w:val="left" w:pos="142"/>
        </w:tabs>
        <w:spacing w:after="200" w:line="276" w:lineRule="auto"/>
        <w:jc w:val="both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ขอรับคำ</w:t>
      </w:r>
      <w:r w:rsidR="00FA1DA0" w:rsidRPr="00E304D6">
        <w:rPr>
          <w:rFonts w:ascii="Browallia New" w:hAnsi="Browallia New" w:cs="Browallia New"/>
          <w:sz w:val="30"/>
          <w:szCs w:val="30"/>
          <w:cs/>
        </w:rPr>
        <w:t>ปรึกษาอา</w:t>
      </w:r>
      <w:proofErr w:type="spellStart"/>
      <w:r w:rsidR="00FA1DA0" w:rsidRPr="00E304D6">
        <w:rPr>
          <w:rFonts w:ascii="Browallia New" w:hAnsi="Browallia New" w:cs="Browallia New"/>
          <w:sz w:val="30"/>
          <w:szCs w:val="30"/>
          <w:cs/>
        </w:rPr>
        <w:t>ยุร</w:t>
      </w:r>
      <w:proofErr w:type="spellEnd"/>
      <w:r w:rsidR="00FA1DA0" w:rsidRPr="00E304D6">
        <w:rPr>
          <w:rFonts w:ascii="Browallia New" w:hAnsi="Browallia New" w:cs="Browallia New"/>
          <w:sz w:val="30"/>
          <w:szCs w:val="30"/>
          <w:cs/>
        </w:rPr>
        <w:t xml:space="preserve">แพทย์ทุกรายกรณีสงสัย </w:t>
      </w:r>
      <w:r w:rsidR="00FA1DA0" w:rsidRPr="00E304D6">
        <w:rPr>
          <w:rFonts w:ascii="Browallia New" w:hAnsi="Browallia New" w:cs="Browallia New"/>
          <w:sz w:val="30"/>
          <w:szCs w:val="30"/>
        </w:rPr>
        <w:t xml:space="preserve">ACS </w:t>
      </w:r>
    </w:p>
    <w:p w:rsidR="00FA1DA0" w:rsidRPr="00E304D6" w:rsidRDefault="00FA1DA0" w:rsidP="001106F0">
      <w:pPr>
        <w:pStyle w:val="a6"/>
        <w:numPr>
          <w:ilvl w:val="0"/>
          <w:numId w:val="9"/>
        </w:numPr>
        <w:tabs>
          <w:tab w:val="left" w:pos="142"/>
        </w:tabs>
        <w:spacing w:after="200" w:line="276" w:lineRule="auto"/>
        <w:jc w:val="both"/>
        <w:rPr>
          <w:rFonts w:ascii="Browallia New" w:hAnsi="Browallia New" w:cs="Browallia New"/>
          <w:sz w:val="30"/>
          <w:szCs w:val="30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 xml:space="preserve">จัดทำ </w:t>
      </w:r>
      <w:r w:rsidRPr="00E304D6">
        <w:rPr>
          <w:rFonts w:ascii="Browallia New" w:hAnsi="Browallia New" w:cs="Browallia New"/>
          <w:sz w:val="30"/>
          <w:szCs w:val="30"/>
        </w:rPr>
        <w:t xml:space="preserve">care map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การดูแลผู้ป่วย </w:t>
      </w:r>
      <w:r w:rsidRPr="00E304D6">
        <w:rPr>
          <w:rFonts w:ascii="Browallia New" w:hAnsi="Browallia New" w:cs="Browallia New"/>
          <w:sz w:val="30"/>
          <w:szCs w:val="30"/>
        </w:rPr>
        <w:t xml:space="preserve">NSTEMI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และการเฝ้าระวังการเกิด </w:t>
      </w:r>
      <w:r w:rsidRPr="00E304D6">
        <w:rPr>
          <w:rFonts w:ascii="Browallia New" w:hAnsi="Browallia New" w:cs="Browallia New"/>
          <w:sz w:val="30"/>
          <w:szCs w:val="30"/>
        </w:rPr>
        <w:t xml:space="preserve">ACS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ระหว่าง </w:t>
      </w:r>
      <w:r w:rsidRPr="00E304D6">
        <w:rPr>
          <w:rFonts w:ascii="Browallia New" w:hAnsi="Browallia New" w:cs="Browallia New"/>
          <w:sz w:val="30"/>
          <w:szCs w:val="30"/>
        </w:rPr>
        <w:t>admission</w:t>
      </w:r>
    </w:p>
    <w:p w:rsidR="00FA1DA0" w:rsidRPr="00E304D6" w:rsidRDefault="001D4533" w:rsidP="001106F0">
      <w:pPr>
        <w:pStyle w:val="a6"/>
        <w:numPr>
          <w:ilvl w:val="0"/>
          <w:numId w:val="9"/>
        </w:numPr>
        <w:tabs>
          <w:tab w:val="left" w:pos="142"/>
        </w:tabs>
        <w:spacing w:after="200" w:line="276" w:lineRule="auto"/>
        <w:jc w:val="both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lastRenderedPageBreak/>
        <w:t>มีการ</w:t>
      </w:r>
      <w:r w:rsidR="00FA1DA0" w:rsidRPr="00E304D6">
        <w:rPr>
          <w:rFonts w:ascii="Browallia New" w:hAnsi="Browallia New" w:cs="Browallia New"/>
          <w:sz w:val="30"/>
          <w:szCs w:val="30"/>
          <w:cs/>
        </w:rPr>
        <w:t>แลกเปลี่ยนเรียนรู้กรณีศึกษา (</w:t>
      </w:r>
      <w:r w:rsidR="00FA1DA0" w:rsidRPr="00E304D6">
        <w:rPr>
          <w:rFonts w:ascii="Browallia New" w:hAnsi="Browallia New" w:cs="Browallia New"/>
          <w:sz w:val="30"/>
          <w:szCs w:val="30"/>
        </w:rPr>
        <w:t>Bed side)</w:t>
      </w:r>
      <w:r w:rsidR="00FA1DA0" w:rsidRPr="00E304D6">
        <w:rPr>
          <w:rFonts w:ascii="Browallia New" w:hAnsi="Browallia New" w:cs="Browallia New"/>
          <w:sz w:val="30"/>
          <w:szCs w:val="30"/>
          <w:cs/>
        </w:rPr>
        <w:t>ระหว่างอา</w:t>
      </w:r>
      <w:proofErr w:type="spellStart"/>
      <w:r w:rsidR="00FA1DA0" w:rsidRPr="00E304D6">
        <w:rPr>
          <w:rFonts w:ascii="Browallia New" w:hAnsi="Browallia New" w:cs="Browallia New"/>
          <w:sz w:val="30"/>
          <w:szCs w:val="30"/>
          <w:cs/>
        </w:rPr>
        <w:t>ยุร</w:t>
      </w:r>
      <w:proofErr w:type="spellEnd"/>
      <w:r w:rsidR="00FA1DA0" w:rsidRPr="00E304D6">
        <w:rPr>
          <w:rFonts w:ascii="Browallia New" w:hAnsi="Browallia New" w:cs="Browallia New"/>
          <w:sz w:val="30"/>
          <w:szCs w:val="30"/>
          <w:cs/>
        </w:rPr>
        <w:t xml:space="preserve">แพทย์  แพทย์ทั่วไปและพยาบาล </w:t>
      </w:r>
    </w:p>
    <w:p w:rsidR="00FA1DA0" w:rsidRPr="00E304D6" w:rsidRDefault="00FA1DA0" w:rsidP="001106F0">
      <w:pPr>
        <w:pStyle w:val="a6"/>
        <w:numPr>
          <w:ilvl w:val="0"/>
          <w:numId w:val="9"/>
        </w:numPr>
        <w:tabs>
          <w:tab w:val="left" w:pos="142"/>
        </w:tabs>
        <w:spacing w:after="200" w:line="276" w:lineRule="auto"/>
        <w:jc w:val="both"/>
        <w:rPr>
          <w:rFonts w:ascii="Browallia New" w:hAnsi="Browallia New" w:cs="Browallia New"/>
          <w:sz w:val="30"/>
          <w:szCs w:val="30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>มีระบบการส่งต่อที่ปลอดภัยโดยจัดให้มีพยาบาลที่มีความชำนาญในการดูแลผู้ป่วยและมีแนวทางการเฝ้าระวังขณะส่งต่อ</w:t>
      </w:r>
    </w:p>
    <w:p w:rsidR="00FA1DA0" w:rsidRDefault="00FA1DA0" w:rsidP="001106F0">
      <w:pPr>
        <w:pStyle w:val="a6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Browallia New" w:hAnsi="Browallia New" w:cs="Browallia New"/>
          <w:sz w:val="30"/>
          <w:szCs w:val="30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 xml:space="preserve">ทบทวนอุบัติการณ์ และพัฒนาแนวทางปฏิบัติตาม </w:t>
      </w:r>
      <w:r w:rsidRPr="00E304D6">
        <w:rPr>
          <w:rFonts w:ascii="Browallia New" w:hAnsi="Browallia New" w:cs="Browallia New"/>
          <w:sz w:val="30"/>
          <w:szCs w:val="30"/>
        </w:rPr>
        <w:t xml:space="preserve">CPG </w:t>
      </w:r>
      <w:r w:rsidR="001D4533">
        <w:rPr>
          <w:rFonts w:ascii="Browallia New" w:hAnsi="Browallia New" w:cs="Browallia New" w:hint="cs"/>
          <w:sz w:val="30"/>
          <w:szCs w:val="30"/>
          <w:cs/>
        </w:rPr>
        <w:t>เป็นระยะ</w:t>
      </w:r>
    </w:p>
    <w:p w:rsidR="00FA1DA0" w:rsidRPr="00FA1DA0" w:rsidRDefault="00FA1DA0" w:rsidP="001106F0">
      <w:pPr>
        <w:pStyle w:val="a6"/>
        <w:numPr>
          <w:ilvl w:val="0"/>
          <w:numId w:val="9"/>
        </w:numPr>
        <w:tabs>
          <w:tab w:val="left" w:pos="142"/>
        </w:tabs>
        <w:spacing w:after="200" w:line="276" w:lineRule="auto"/>
        <w:jc w:val="both"/>
        <w:rPr>
          <w:rFonts w:ascii="Browallia New" w:hAnsi="Browallia New" w:cs="Browallia New"/>
          <w:sz w:val="30"/>
          <w:szCs w:val="30"/>
          <w:cs/>
        </w:rPr>
      </w:pPr>
      <w:r w:rsidRPr="00FA1DA0">
        <w:rPr>
          <w:rFonts w:ascii="Browallia New" w:hAnsi="Browallia New" w:cs="Browallia New"/>
          <w:sz w:val="30"/>
          <w:szCs w:val="30"/>
          <w:cs/>
        </w:rPr>
        <w:t>พัฒนาระบบ</w:t>
      </w:r>
      <w:r w:rsidRPr="00FA1DA0">
        <w:rPr>
          <w:rFonts w:ascii="Browallia New" w:hAnsi="Browallia New" w:cs="Browallia New"/>
          <w:sz w:val="30"/>
          <w:szCs w:val="30"/>
        </w:rPr>
        <w:t xml:space="preserve">HHC </w:t>
      </w:r>
      <w:r w:rsidRPr="00FA1DA0">
        <w:rPr>
          <w:rFonts w:ascii="Browallia New" w:hAnsi="Browallia New" w:cs="Browallia New"/>
          <w:sz w:val="30"/>
          <w:szCs w:val="30"/>
          <w:cs/>
        </w:rPr>
        <w:t xml:space="preserve">ในกลุ่มผู้ป่วย </w:t>
      </w:r>
      <w:r w:rsidRPr="00FA1DA0">
        <w:rPr>
          <w:rFonts w:ascii="Browallia New" w:hAnsi="Browallia New" w:cs="Browallia New"/>
          <w:sz w:val="30"/>
          <w:szCs w:val="30"/>
        </w:rPr>
        <w:t xml:space="preserve">ACS </w:t>
      </w:r>
      <w:r w:rsidRPr="00FA1DA0">
        <w:rPr>
          <w:rFonts w:ascii="Browallia New" w:hAnsi="Browallia New" w:cs="Browallia New"/>
          <w:sz w:val="30"/>
          <w:szCs w:val="30"/>
          <w:cs/>
        </w:rPr>
        <w:t>ให้ครอบคลุมและมีประสิทธิภาพ</w:t>
      </w:r>
    </w:p>
    <w:p w:rsidR="00FA1DA0" w:rsidRDefault="00FA1DA0" w:rsidP="00FA1DA0">
      <w:pPr>
        <w:rPr>
          <w:rFonts w:ascii="Angsana New" w:hAnsi="Angsana New" w:cs="Angsana New"/>
          <w:b/>
          <w:bCs/>
        </w:rPr>
      </w:pPr>
    </w:p>
    <w:p w:rsidR="00FA1DA0" w:rsidRDefault="00FA1DA0" w:rsidP="00FA1DA0">
      <w:pPr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1106F0" w:rsidRPr="00FA1DA0" w:rsidRDefault="001106F0" w:rsidP="001106F0">
      <w:pPr>
        <w:pStyle w:val="a6"/>
        <w:numPr>
          <w:ilvl w:val="0"/>
          <w:numId w:val="10"/>
        </w:numPr>
        <w:tabs>
          <w:tab w:val="left" w:pos="142"/>
        </w:tabs>
        <w:spacing w:before="240"/>
        <w:rPr>
          <w:rFonts w:ascii="Browallia New" w:hAnsi="Browallia New" w:cs="Browallia New"/>
          <w:sz w:val="30"/>
          <w:szCs w:val="30"/>
        </w:rPr>
      </w:pPr>
      <w:r w:rsidRPr="00FA1DA0">
        <w:rPr>
          <w:rFonts w:ascii="Browallia New" w:hAnsi="Browallia New" w:cs="Browallia New"/>
          <w:sz w:val="30"/>
          <w:szCs w:val="30"/>
          <w:cs/>
        </w:rPr>
        <w:t xml:space="preserve">ประชาสัมพันธ์ให้ประชาชนและครอบคลุมถึงกลุ่มผู้ดูแลและผู้ป่วยโรคเรื้อรังที่เสี่ยงต่อการเกิดโรคทั้งในโรงพยาบาลและรพ.สต. </w:t>
      </w:r>
      <w:r>
        <w:rPr>
          <w:rFonts w:ascii="Browallia New" w:hAnsi="Browallia New" w:cs="Browallia New" w:hint="cs"/>
          <w:sz w:val="30"/>
          <w:szCs w:val="30"/>
          <w:cs/>
        </w:rPr>
        <w:t>17 แห่ง</w:t>
      </w:r>
      <w:r w:rsidRPr="00FA1DA0">
        <w:rPr>
          <w:rFonts w:ascii="Browallia New" w:hAnsi="Browallia New" w:cs="Browallia New"/>
          <w:sz w:val="30"/>
          <w:szCs w:val="30"/>
          <w:cs/>
        </w:rPr>
        <w:t>ได้ทราบถึงอาการที่ต้องรีบมาโรงพยาบาล และความสำคัญของการเข้ารับบริการอย่างรวดเร็ว</w:t>
      </w:r>
    </w:p>
    <w:p w:rsidR="001106F0" w:rsidRPr="00C35AD7" w:rsidRDefault="001106F0" w:rsidP="001106F0">
      <w:pPr>
        <w:pStyle w:val="a6"/>
        <w:numPr>
          <w:ilvl w:val="0"/>
          <w:numId w:val="10"/>
        </w:numPr>
        <w:tabs>
          <w:tab w:val="left" w:pos="142"/>
        </w:tabs>
        <w:spacing w:before="240"/>
        <w:rPr>
          <w:rFonts w:ascii="Browallia New" w:hAnsi="Browallia New" w:cs="Browallia New"/>
          <w:sz w:val="28"/>
          <w:szCs w:val="28"/>
        </w:rPr>
      </w:pPr>
      <w:r w:rsidRPr="00FA1DA0">
        <w:rPr>
          <w:rFonts w:ascii="Browallia New" w:hAnsi="Browallia New" w:cs="Browallia New"/>
          <w:sz w:val="30"/>
          <w:szCs w:val="30"/>
          <w:cs/>
        </w:rPr>
        <w:t>ติด</w:t>
      </w:r>
      <w:r w:rsidRPr="00A12FC9">
        <w:rPr>
          <w:rFonts w:ascii="Browallia New" w:hAnsi="Browallia New" w:cs="Browallia New"/>
          <w:sz w:val="30"/>
          <w:szCs w:val="30"/>
          <w:cs/>
        </w:rPr>
        <w:t xml:space="preserve">สัญลักษณ์ที่ </w:t>
      </w:r>
      <w:r w:rsidRPr="00A12FC9">
        <w:rPr>
          <w:rFonts w:ascii="Browallia New" w:hAnsi="Browallia New" w:cs="Browallia New"/>
          <w:sz w:val="30"/>
          <w:szCs w:val="30"/>
        </w:rPr>
        <w:t xml:space="preserve">OPD card </w:t>
      </w:r>
      <w:r w:rsidRPr="00A12FC9">
        <w:rPr>
          <w:rFonts w:ascii="Browallia New" w:hAnsi="Browallia New" w:cs="Browallia New"/>
          <w:sz w:val="30"/>
          <w:szCs w:val="30"/>
          <w:cs/>
        </w:rPr>
        <w:t xml:space="preserve">ในผู้ป่วยที่เคยเป็นโรคหลอดเลือดหัวใจผู้ป่วยที่มี </w:t>
      </w:r>
      <w:r w:rsidRPr="00A12FC9">
        <w:rPr>
          <w:rFonts w:ascii="Browallia New" w:hAnsi="Browallia New" w:cs="Browallia New"/>
          <w:sz w:val="30"/>
          <w:szCs w:val="30"/>
        </w:rPr>
        <w:t xml:space="preserve">CVD risk </w:t>
      </w:r>
      <w:r w:rsidRPr="00A12FC9">
        <w:rPr>
          <w:rFonts w:ascii="Browallia New" w:hAnsi="Browallia New" w:cs="Browallia New"/>
          <w:sz w:val="30"/>
          <w:szCs w:val="30"/>
          <w:u w:val="single"/>
        </w:rPr>
        <w:t>&gt;</w:t>
      </w:r>
      <w:r w:rsidRPr="00A12FC9">
        <w:rPr>
          <w:rFonts w:ascii="Browallia New" w:hAnsi="Browallia New" w:cs="Browallia New"/>
          <w:sz w:val="30"/>
          <w:szCs w:val="30"/>
        </w:rPr>
        <w:t xml:space="preserve"> 30% </w:t>
      </w:r>
      <w:r w:rsidRPr="00A12FC9">
        <w:rPr>
          <w:rFonts w:ascii="Browallia New" w:hAnsi="Browallia New" w:cs="Browallia New"/>
          <w:sz w:val="30"/>
          <w:szCs w:val="30"/>
          <w:cs/>
        </w:rPr>
        <w:t xml:space="preserve">และส่งข้อมูลผู้ป่วยไปยัง </w:t>
      </w:r>
      <w:r w:rsidRPr="00A12FC9">
        <w:rPr>
          <w:rFonts w:ascii="Browallia New" w:hAnsi="Browallia New" w:cs="Browallia New"/>
          <w:sz w:val="30"/>
          <w:szCs w:val="30"/>
        </w:rPr>
        <w:t xml:space="preserve">EMS </w:t>
      </w:r>
      <w:r w:rsidRPr="00A12FC9">
        <w:rPr>
          <w:rFonts w:ascii="Browallia New" w:hAnsi="Browallia New" w:cs="Browallia New"/>
          <w:sz w:val="30"/>
          <w:szCs w:val="30"/>
          <w:cs/>
        </w:rPr>
        <w:t>ของแต่ละพื้นที่</w:t>
      </w:r>
      <w:r w:rsidR="008510C1" w:rsidRPr="00A12FC9">
        <w:rPr>
          <w:rFonts w:ascii="Browallia New" w:hAnsi="Browallia New" w:cs="Browallia New" w:hint="cs"/>
          <w:sz w:val="30"/>
          <w:szCs w:val="30"/>
          <w:cs/>
        </w:rPr>
        <w:t>17รพสตมีการ</w:t>
      </w:r>
      <w:r w:rsidRPr="00A12FC9">
        <w:rPr>
          <w:rFonts w:ascii="Browallia New" w:hAnsi="Browallia New" w:cs="Browallia New" w:hint="cs"/>
          <w:sz w:val="30"/>
          <w:szCs w:val="30"/>
          <w:cs/>
        </w:rPr>
        <w:t>ประเมิน</w:t>
      </w:r>
      <w:r w:rsidRPr="00A12FC9">
        <w:rPr>
          <w:rFonts w:ascii="Browallia New" w:hAnsi="Browallia New" w:cs="Browallia New"/>
          <w:sz w:val="30"/>
          <w:szCs w:val="30"/>
        </w:rPr>
        <w:t xml:space="preserve"> CVD risk.</w:t>
      </w:r>
      <w:r w:rsidRPr="00A12FC9">
        <w:rPr>
          <w:rFonts w:ascii="Browallia New" w:hAnsi="Browallia New" w:cs="Browallia New" w:hint="cs"/>
          <w:sz w:val="30"/>
          <w:szCs w:val="30"/>
          <w:cs/>
        </w:rPr>
        <w:t>ในกลุ่มเสี่ยงทุกรายถ้าพบว่าเข้าเกณฑ์ให้ความรู้และเฝ้าระวังอาการ</w:t>
      </w:r>
      <w:r w:rsidR="00A12FC9">
        <w:rPr>
          <w:rFonts w:ascii="Browallia New" w:hAnsi="Browallia New" w:cs="Browallia New" w:hint="cs"/>
          <w:sz w:val="30"/>
          <w:szCs w:val="30"/>
          <w:cs/>
        </w:rPr>
        <w:t>ในปี2560สามรถค้</w:t>
      </w:r>
      <w:r w:rsidR="008510C1" w:rsidRPr="00A12FC9">
        <w:rPr>
          <w:rFonts w:ascii="Browallia New" w:hAnsi="Browallia New" w:cs="Browallia New" w:hint="cs"/>
          <w:sz w:val="30"/>
          <w:szCs w:val="30"/>
          <w:cs/>
        </w:rPr>
        <w:t>นหา</w:t>
      </w:r>
      <w:r w:rsidR="008510C1" w:rsidRPr="00C35AD7">
        <w:rPr>
          <w:rFonts w:ascii="Browallia New" w:hAnsi="Browallia New" w:cs="Browallia New"/>
          <w:sz w:val="28"/>
          <w:szCs w:val="28"/>
          <w:cs/>
        </w:rPr>
        <w:t>กลุ่มเสี่ยง</w:t>
      </w:r>
      <w:r w:rsidR="008510C1" w:rsidRPr="00C35AD7">
        <w:rPr>
          <w:rFonts w:ascii="Browallia New" w:hAnsi="Browallia New" w:cs="Browallia New"/>
          <w:sz w:val="28"/>
          <w:szCs w:val="28"/>
        </w:rPr>
        <w:t xml:space="preserve">CVD risk </w:t>
      </w:r>
      <w:r w:rsidR="008510C1" w:rsidRPr="00C35AD7">
        <w:rPr>
          <w:rFonts w:ascii="Browallia New" w:hAnsi="Browallia New" w:cs="Browallia New"/>
          <w:sz w:val="28"/>
          <w:szCs w:val="28"/>
          <w:u w:val="single"/>
        </w:rPr>
        <w:t>&gt;</w:t>
      </w:r>
      <w:r w:rsidR="008510C1" w:rsidRPr="00C35AD7">
        <w:rPr>
          <w:rFonts w:ascii="Browallia New" w:hAnsi="Browallia New" w:cs="Browallia New"/>
          <w:sz w:val="28"/>
          <w:szCs w:val="28"/>
        </w:rPr>
        <w:t xml:space="preserve"> 30% </w:t>
      </w:r>
      <w:r w:rsidR="008510C1" w:rsidRPr="00C35AD7">
        <w:rPr>
          <w:rFonts w:ascii="Browallia New" w:hAnsi="Browallia New" w:cs="Browallia New"/>
          <w:sz w:val="28"/>
          <w:szCs w:val="28"/>
          <w:cs/>
        </w:rPr>
        <w:t>คิดเป็น</w:t>
      </w:r>
      <w:r w:rsidR="008510C1" w:rsidRPr="00C35AD7">
        <w:rPr>
          <w:rFonts w:ascii="Browallia New" w:hAnsi="Browallia New" w:cs="Browallia New"/>
          <w:sz w:val="28"/>
          <w:szCs w:val="28"/>
        </w:rPr>
        <w:t xml:space="preserve"> 30%</w:t>
      </w:r>
    </w:p>
    <w:p w:rsidR="001106F0" w:rsidRPr="001106F0" w:rsidRDefault="001D4533" w:rsidP="001106F0">
      <w:pPr>
        <w:pStyle w:val="a6"/>
        <w:numPr>
          <w:ilvl w:val="0"/>
          <w:numId w:val="10"/>
        </w:numPr>
        <w:tabs>
          <w:tab w:val="left" w:pos="907"/>
          <w:tab w:val="left" w:pos="1166"/>
        </w:tabs>
        <w:rPr>
          <w:rFonts w:ascii="Browallia New" w:hAnsi="Browallia New" w:cs="Browallia New"/>
          <w:sz w:val="28"/>
          <w:szCs w:val="28"/>
        </w:rPr>
      </w:pPr>
      <w:r w:rsidRPr="001106F0">
        <w:rPr>
          <w:rFonts w:ascii="Browallia New" w:hAnsi="Browallia New" w:cs="Browallia New"/>
          <w:sz w:val="28"/>
          <w:szCs w:val="28"/>
          <w:cs/>
        </w:rPr>
        <w:t>การเข้าถึงและเข้ารับบริการ</w:t>
      </w:r>
      <w:r w:rsidR="001106F0" w:rsidRPr="001106F0">
        <w:rPr>
          <w:rFonts w:ascii="Browallia New" w:hAnsi="Browallia New" w:cs="Browallia New"/>
          <w:i/>
          <w:color w:val="000000"/>
          <w:sz w:val="28"/>
          <w:szCs w:val="28"/>
          <w:cs/>
        </w:rPr>
        <w:t xml:space="preserve">ร้อยละของ </w:t>
      </w:r>
      <w:r w:rsidR="001106F0" w:rsidRPr="001106F0">
        <w:rPr>
          <w:rFonts w:ascii="Browallia New" w:hAnsi="Browallia New" w:cs="Browallia New"/>
          <w:kern w:val="24"/>
          <w:sz w:val="28"/>
          <w:szCs w:val="28"/>
        </w:rPr>
        <w:t xml:space="preserve">Door–to-EKG  in 10 minutes </w:t>
      </w:r>
      <w:r w:rsidR="001106F0" w:rsidRPr="001106F0">
        <w:rPr>
          <w:rFonts w:ascii="Browallia New" w:hAnsi="Browallia New" w:cs="Browallia New"/>
          <w:kern w:val="24"/>
          <w:sz w:val="28"/>
          <w:szCs w:val="28"/>
          <w:cs/>
        </w:rPr>
        <w:t xml:space="preserve">ในคนไข้ </w:t>
      </w:r>
      <w:r w:rsidR="001106F0" w:rsidRPr="001106F0">
        <w:rPr>
          <w:rFonts w:ascii="Browallia New" w:hAnsi="Browallia New" w:cs="Browallia New"/>
          <w:kern w:val="24"/>
          <w:sz w:val="28"/>
          <w:szCs w:val="28"/>
        </w:rPr>
        <w:t xml:space="preserve">ACS </w:t>
      </w:r>
      <w:r w:rsidR="001106F0" w:rsidRPr="001106F0">
        <w:rPr>
          <w:rFonts w:ascii="Browallia New" w:hAnsi="Browallia New" w:cs="Browallia New"/>
          <w:sz w:val="28"/>
          <w:szCs w:val="28"/>
          <w:cs/>
        </w:rPr>
        <w:t>ปี 2557-2560(</w:t>
      </w:r>
      <w:proofErr w:type="spellStart"/>
      <w:r w:rsidR="001106F0" w:rsidRPr="001106F0">
        <w:rPr>
          <w:rFonts w:ascii="Browallia New" w:hAnsi="Browallia New" w:cs="Browallia New"/>
          <w:sz w:val="28"/>
          <w:szCs w:val="28"/>
          <w:cs/>
        </w:rPr>
        <w:t>มีค.</w:t>
      </w:r>
      <w:proofErr w:type="spellEnd"/>
      <w:r w:rsidR="001106F0" w:rsidRPr="001106F0">
        <w:rPr>
          <w:rFonts w:ascii="Browallia New" w:hAnsi="Browallia New" w:cs="Browallia New"/>
          <w:sz w:val="28"/>
          <w:szCs w:val="28"/>
          <w:cs/>
        </w:rPr>
        <w:t>)</w:t>
      </w:r>
      <w:r w:rsidR="001106F0" w:rsidRPr="001106F0">
        <w:rPr>
          <w:rFonts w:ascii="Browallia New" w:hAnsi="Browallia New" w:cs="Browallia New"/>
          <w:kern w:val="24"/>
          <w:sz w:val="28"/>
          <w:szCs w:val="28"/>
          <w:cs/>
        </w:rPr>
        <w:t>หลังจากมาถึงหน่วยงาน</w:t>
      </w:r>
      <w:r w:rsidR="001106F0" w:rsidRPr="001106F0">
        <w:rPr>
          <w:rFonts w:ascii="Browallia New" w:hAnsi="Browallia New" w:cs="Browallia New"/>
          <w:sz w:val="28"/>
          <w:szCs w:val="28"/>
          <w:cs/>
          <w:lang w:eastAsia="th-TH"/>
        </w:rPr>
        <w:t>66.67</w:t>
      </w:r>
      <w:r w:rsidR="001106F0" w:rsidRPr="001106F0">
        <w:rPr>
          <w:rFonts w:ascii="Browallia New" w:hAnsi="Browallia New" w:cs="Browallia New"/>
          <w:sz w:val="28"/>
          <w:szCs w:val="28"/>
        </w:rPr>
        <w:t>,</w:t>
      </w:r>
      <w:r w:rsidR="001106F0" w:rsidRPr="001106F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66.67</w:t>
      </w:r>
      <w:r w:rsidR="001106F0" w:rsidRPr="001106F0">
        <w:rPr>
          <w:rFonts w:ascii="Browallia New" w:hAnsi="Browallia New" w:cs="Browallia New"/>
          <w:sz w:val="28"/>
          <w:szCs w:val="28"/>
          <w:lang w:eastAsia="th-TH"/>
        </w:rPr>
        <w:t>,</w:t>
      </w:r>
      <w:r w:rsidR="001106F0" w:rsidRPr="001106F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73.33</w:t>
      </w:r>
      <w:r w:rsidR="001106F0" w:rsidRPr="001106F0">
        <w:rPr>
          <w:rFonts w:ascii="Browallia New" w:hAnsi="Browallia New" w:cs="Browallia New"/>
          <w:sz w:val="28"/>
          <w:szCs w:val="28"/>
          <w:lang w:eastAsia="th-TH"/>
        </w:rPr>
        <w:t>, 66.67</w:t>
      </w:r>
    </w:p>
    <w:p w:rsidR="001106F0" w:rsidRDefault="003318BA" w:rsidP="001106F0">
      <w:pPr>
        <w:pStyle w:val="a6"/>
        <w:numPr>
          <w:ilvl w:val="0"/>
          <w:numId w:val="10"/>
        </w:numPr>
        <w:tabs>
          <w:tab w:val="left" w:pos="907"/>
          <w:tab w:val="left" w:pos="1166"/>
        </w:tabs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sz w:val="30"/>
          <w:szCs w:val="30"/>
          <w:cs/>
        </w:rPr>
        <w:t>ในผู้ป่วย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ร้อยละ </w:t>
      </w:r>
      <w:r>
        <w:rPr>
          <w:rFonts w:ascii="Browallia New" w:hAnsi="Browallia New" w:cs="Browallia New"/>
          <w:sz w:val="30"/>
          <w:szCs w:val="30"/>
        </w:rPr>
        <w:t>Door-to-</w:t>
      </w:r>
      <w:r w:rsidRPr="00E304D6">
        <w:rPr>
          <w:rFonts w:ascii="Browallia New" w:hAnsi="Browallia New" w:cs="Browallia New"/>
          <w:sz w:val="30"/>
          <w:szCs w:val="30"/>
        </w:rPr>
        <w:t xml:space="preserve">refer time 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ในคนไข้ </w:t>
      </w:r>
      <w:r w:rsidRPr="00E304D6">
        <w:rPr>
          <w:rFonts w:ascii="Browallia New" w:hAnsi="Browallia New" w:cs="Browallia New"/>
          <w:sz w:val="30"/>
          <w:szCs w:val="30"/>
        </w:rPr>
        <w:t>STEMI</w:t>
      </w:r>
      <w:r>
        <w:rPr>
          <w:rFonts w:ascii="Browallia New" w:hAnsi="Browallia New" w:cs="Browallia New" w:hint="cs"/>
          <w:sz w:val="30"/>
          <w:szCs w:val="30"/>
          <w:cs/>
        </w:rPr>
        <w:t>ภายใน 90 นาที</w:t>
      </w:r>
      <w:r w:rsidR="009B6B70" w:rsidRPr="001106F0">
        <w:rPr>
          <w:rFonts w:ascii="Browallia New" w:hAnsi="Browallia New" w:cs="Browallia New"/>
          <w:kern w:val="24"/>
          <w:sz w:val="28"/>
          <w:szCs w:val="28"/>
          <w:cs/>
        </w:rPr>
        <w:t xml:space="preserve">ในคนไข้ </w:t>
      </w:r>
      <w:r w:rsidR="009B6B70" w:rsidRPr="001106F0">
        <w:rPr>
          <w:rFonts w:ascii="Browallia New" w:hAnsi="Browallia New" w:cs="Browallia New"/>
          <w:kern w:val="24"/>
          <w:sz w:val="28"/>
          <w:szCs w:val="28"/>
        </w:rPr>
        <w:t xml:space="preserve">ACS </w:t>
      </w:r>
      <w:r w:rsidR="009B6B70" w:rsidRPr="001106F0">
        <w:rPr>
          <w:rFonts w:ascii="Browallia New" w:hAnsi="Browallia New" w:cs="Browallia New"/>
          <w:sz w:val="28"/>
          <w:szCs w:val="28"/>
          <w:cs/>
        </w:rPr>
        <w:t>ปี 2557-2560(</w:t>
      </w:r>
      <w:proofErr w:type="spellStart"/>
      <w:r w:rsidR="009B6B70" w:rsidRPr="001106F0">
        <w:rPr>
          <w:rFonts w:ascii="Browallia New" w:hAnsi="Browallia New" w:cs="Browallia New"/>
          <w:sz w:val="28"/>
          <w:szCs w:val="28"/>
          <w:cs/>
        </w:rPr>
        <w:t>มีค.</w:t>
      </w:r>
      <w:proofErr w:type="spellEnd"/>
      <w:r w:rsidR="009B6B70" w:rsidRPr="001106F0">
        <w:rPr>
          <w:rFonts w:ascii="Browallia New" w:hAnsi="Browallia New" w:cs="Browallia New"/>
          <w:sz w:val="28"/>
          <w:szCs w:val="28"/>
          <w:cs/>
        </w:rPr>
        <w:t>)</w:t>
      </w:r>
      <w:r w:rsidR="009B6B70">
        <w:rPr>
          <w:rFonts w:ascii="Browallia New" w:hAnsi="Browallia New" w:cs="Browallia New"/>
        </w:rPr>
        <w:t>33.3,11.1,26.6,27.7</w:t>
      </w:r>
    </w:p>
    <w:p w:rsidR="009E4427" w:rsidRPr="00EC2378" w:rsidRDefault="009E4427" w:rsidP="001106F0">
      <w:pPr>
        <w:pStyle w:val="a6"/>
        <w:numPr>
          <w:ilvl w:val="0"/>
          <w:numId w:val="10"/>
        </w:numPr>
        <w:tabs>
          <w:tab w:val="left" w:pos="907"/>
          <w:tab w:val="left" w:pos="1166"/>
        </w:tabs>
        <w:rPr>
          <w:rFonts w:ascii="Browallia New" w:hAnsi="Browallia New" w:cs="Browallia New"/>
        </w:rPr>
      </w:pPr>
      <w:r w:rsidRPr="00E304D6">
        <w:rPr>
          <w:rFonts w:ascii="Browallia New" w:hAnsi="Browallia New" w:cs="Browallia New"/>
          <w:sz w:val="30"/>
          <w:szCs w:val="30"/>
          <w:cs/>
        </w:rPr>
        <w:t xml:space="preserve">ผู้ป่วย </w:t>
      </w:r>
      <w:r w:rsidRPr="00E304D6">
        <w:rPr>
          <w:rFonts w:ascii="Browallia New" w:hAnsi="Browallia New" w:cs="Browallia New"/>
          <w:sz w:val="30"/>
          <w:szCs w:val="30"/>
        </w:rPr>
        <w:t>NSTEMI</w:t>
      </w:r>
      <w:r w:rsidRPr="00E304D6">
        <w:rPr>
          <w:rFonts w:ascii="Browallia New" w:hAnsi="Browallia New" w:cs="Browallia New"/>
          <w:sz w:val="30"/>
          <w:szCs w:val="30"/>
          <w:cs/>
        </w:rPr>
        <w:t xml:space="preserve"> ที่เสียชีวิต</w:t>
      </w:r>
      <w:r w:rsidRPr="001106F0">
        <w:rPr>
          <w:rFonts w:ascii="Browallia New" w:hAnsi="Browallia New" w:cs="Browallia New"/>
          <w:sz w:val="28"/>
          <w:szCs w:val="28"/>
          <w:cs/>
        </w:rPr>
        <w:t>ปี 2557-2560(</w:t>
      </w:r>
      <w:proofErr w:type="spellStart"/>
      <w:r w:rsidRPr="001106F0">
        <w:rPr>
          <w:rFonts w:ascii="Browallia New" w:hAnsi="Browallia New" w:cs="Browallia New"/>
          <w:sz w:val="28"/>
          <w:szCs w:val="28"/>
          <w:cs/>
        </w:rPr>
        <w:t>มีค.</w:t>
      </w:r>
      <w:proofErr w:type="spellEnd"/>
      <w:r w:rsidRPr="001106F0">
        <w:rPr>
          <w:rFonts w:ascii="Browallia New" w:hAnsi="Browallia New" w:cs="Browallia New"/>
          <w:sz w:val="28"/>
          <w:szCs w:val="28"/>
          <w:cs/>
        </w:rPr>
        <w:t>)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1,2,1,0</w:t>
      </w:r>
      <w:r w:rsidR="00EC2378">
        <w:rPr>
          <w:rFonts w:ascii="Browallia New" w:hAnsi="Browallia New" w:cs="Browallia New" w:hint="cs"/>
          <w:cs/>
        </w:rPr>
        <w:t>ราย</w:t>
      </w:r>
    </w:p>
    <w:p w:rsidR="00EC2378" w:rsidRPr="001106F0" w:rsidRDefault="00EC2378" w:rsidP="001106F0">
      <w:pPr>
        <w:pStyle w:val="a6"/>
        <w:numPr>
          <w:ilvl w:val="0"/>
          <w:numId w:val="10"/>
        </w:numPr>
        <w:tabs>
          <w:tab w:val="left" w:pos="907"/>
          <w:tab w:val="left" w:pos="1166"/>
        </w:tabs>
        <w:rPr>
          <w:rFonts w:ascii="Browallia New" w:hAnsi="Browallia New" w:cs="Browallia New"/>
        </w:rPr>
      </w:pPr>
      <w:r w:rsidRPr="009B3CCC">
        <w:rPr>
          <w:rFonts w:ascii="Browallia New" w:hAnsi="Browallia New" w:cs="Browallia New"/>
          <w:sz w:val="30"/>
          <w:szCs w:val="30"/>
          <w:cs/>
        </w:rPr>
        <w:t>จำนวนผู้ป่วย</w:t>
      </w:r>
      <w:r w:rsidRPr="009B3CCC">
        <w:rPr>
          <w:rFonts w:ascii="Browallia New" w:hAnsi="Browallia New" w:cs="Browallia New"/>
          <w:sz w:val="30"/>
          <w:szCs w:val="30"/>
        </w:rPr>
        <w:t xml:space="preserve"> ST</w:t>
      </w:r>
      <w:bookmarkStart w:id="0" w:name="_GoBack"/>
      <w:bookmarkEnd w:id="0"/>
      <w:r w:rsidRPr="009B3CCC">
        <w:rPr>
          <w:rFonts w:ascii="Browallia New" w:hAnsi="Browallia New" w:cs="Browallia New"/>
          <w:sz w:val="30"/>
          <w:szCs w:val="30"/>
        </w:rPr>
        <w:t xml:space="preserve">EMI </w:t>
      </w:r>
      <w:r w:rsidRPr="009B3CCC">
        <w:rPr>
          <w:rFonts w:ascii="Browallia New" w:hAnsi="Browallia New" w:cs="Browallia New"/>
          <w:sz w:val="30"/>
          <w:szCs w:val="30"/>
          <w:cs/>
        </w:rPr>
        <w:t>เสียชีวิตในโรงพยาบาล</w:t>
      </w:r>
      <w:r>
        <w:rPr>
          <w:rFonts w:ascii="Browallia New" w:hAnsi="Browallia New" w:cs="Browallia New" w:hint="cs"/>
          <w:cs/>
        </w:rPr>
        <w:t xml:space="preserve"> 0 ราย</w:t>
      </w:r>
    </w:p>
    <w:p w:rsidR="001106F0" w:rsidRPr="001106F0" w:rsidRDefault="001106F0" w:rsidP="001D4533">
      <w:pPr>
        <w:tabs>
          <w:tab w:val="left" w:pos="907"/>
          <w:tab w:val="left" w:pos="1166"/>
        </w:tabs>
        <w:rPr>
          <w:rFonts w:ascii="Angsana New" w:hAnsi="Angsana New" w:cs="Angsana New"/>
          <w:cs/>
        </w:rPr>
      </w:pPr>
    </w:p>
    <w:p w:rsidR="00FA1DA0" w:rsidRPr="001106F0" w:rsidRDefault="00FA1DA0" w:rsidP="001D4533">
      <w:pPr>
        <w:tabs>
          <w:tab w:val="left" w:pos="907"/>
          <w:tab w:val="left" w:pos="1166"/>
        </w:tabs>
        <w:rPr>
          <w:rFonts w:ascii="Angsana New" w:hAnsi="Angsana New" w:cs="Angsana New"/>
          <w:cs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p w:rsidR="001D4533" w:rsidRDefault="001D4533" w:rsidP="00FA1DA0">
      <w:pPr>
        <w:rPr>
          <w:rFonts w:ascii="Angsana New" w:hAnsi="Angsana New" w:cs="Angsana New"/>
        </w:rPr>
      </w:pPr>
    </w:p>
    <w:sectPr w:rsidR="001D4533" w:rsidSect="0050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CBD"/>
    <w:multiLevelType w:val="hybridMultilevel"/>
    <w:tmpl w:val="DCAE7B5E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7433EA7"/>
    <w:multiLevelType w:val="hybridMultilevel"/>
    <w:tmpl w:val="98CE821C"/>
    <w:lvl w:ilvl="0" w:tplc="56EC33D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156797"/>
    <w:multiLevelType w:val="hybridMultilevel"/>
    <w:tmpl w:val="A1EC6558"/>
    <w:lvl w:ilvl="0" w:tplc="35B6FD0E">
      <w:start w:val="1"/>
      <w:numFmt w:val="decimal"/>
      <w:lvlText w:val="%1."/>
      <w:lvlJc w:val="left"/>
      <w:pPr>
        <w:ind w:left="510" w:hanging="360"/>
      </w:pPr>
      <w:rPr>
        <w:rFonts w:ascii="Browallia New" w:eastAsia="Calibri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2297908"/>
    <w:multiLevelType w:val="hybridMultilevel"/>
    <w:tmpl w:val="0996343C"/>
    <w:lvl w:ilvl="0" w:tplc="80E67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CE128A"/>
    <w:multiLevelType w:val="hybridMultilevel"/>
    <w:tmpl w:val="0996343C"/>
    <w:lvl w:ilvl="0" w:tplc="80E67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6048AA"/>
    <w:multiLevelType w:val="hybridMultilevel"/>
    <w:tmpl w:val="0442C4BE"/>
    <w:lvl w:ilvl="0" w:tplc="DD38595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0114"/>
    <w:multiLevelType w:val="hybridMultilevel"/>
    <w:tmpl w:val="3212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1D7A"/>
    <w:multiLevelType w:val="hybridMultilevel"/>
    <w:tmpl w:val="5AF4A3D6"/>
    <w:lvl w:ilvl="0" w:tplc="310E536A">
      <w:start w:val="4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A6704F"/>
    <w:multiLevelType w:val="hybridMultilevel"/>
    <w:tmpl w:val="C08C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21328"/>
    <w:multiLevelType w:val="hybridMultilevel"/>
    <w:tmpl w:val="FE20C674"/>
    <w:lvl w:ilvl="0" w:tplc="E26E1C26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1DA0"/>
    <w:rsid w:val="00036F28"/>
    <w:rsid w:val="001106F0"/>
    <w:rsid w:val="00184A73"/>
    <w:rsid w:val="001951B1"/>
    <w:rsid w:val="001D4533"/>
    <w:rsid w:val="00330D3E"/>
    <w:rsid w:val="003318BA"/>
    <w:rsid w:val="003621C4"/>
    <w:rsid w:val="00463EBD"/>
    <w:rsid w:val="00503D32"/>
    <w:rsid w:val="00600590"/>
    <w:rsid w:val="006A0559"/>
    <w:rsid w:val="007E4A2D"/>
    <w:rsid w:val="008510C1"/>
    <w:rsid w:val="0091711E"/>
    <w:rsid w:val="00966ABC"/>
    <w:rsid w:val="009B6B70"/>
    <w:rsid w:val="009E4427"/>
    <w:rsid w:val="00A12FC9"/>
    <w:rsid w:val="00A2187A"/>
    <w:rsid w:val="00C35AD7"/>
    <w:rsid w:val="00D93A43"/>
    <w:rsid w:val="00E835C7"/>
    <w:rsid w:val="00EC2378"/>
    <w:rsid w:val="00FA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0"/>
    <w:rPr>
      <w:rFonts w:ascii="TH SarabunPSK" w:eastAsia="Times New Roman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463EBD"/>
    <w:pPr>
      <w:keepNext/>
      <w:spacing w:after="60"/>
      <w:outlineLvl w:val="0"/>
    </w:pPr>
    <w:rPr>
      <w:rFonts w:cs="JasmineUPC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3EBD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63EBD"/>
    <w:rPr>
      <w:rFonts w:ascii="Browallia New" w:eastAsia="Times New Roman" w:hAnsi="Browallia New" w:cs="JasmineUPC"/>
      <w:b/>
      <w:bCs/>
      <w:kern w:val="32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463EB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3">
    <w:name w:val="Strong"/>
    <w:uiPriority w:val="22"/>
    <w:qFormat/>
    <w:rsid w:val="00463EBD"/>
    <w:rPr>
      <w:b/>
      <w:bCs/>
    </w:rPr>
  </w:style>
  <w:style w:type="character" w:styleId="a4">
    <w:name w:val="Emphasis"/>
    <w:uiPriority w:val="20"/>
    <w:qFormat/>
    <w:rsid w:val="00463EBD"/>
    <w:rPr>
      <w:i/>
      <w:iCs/>
    </w:rPr>
  </w:style>
  <w:style w:type="paragraph" w:styleId="a5">
    <w:name w:val="No Spacing"/>
    <w:uiPriority w:val="99"/>
    <w:qFormat/>
    <w:rsid w:val="00463EBD"/>
    <w:rPr>
      <w:rFonts w:ascii="Browallia New" w:hAnsi="Browallia New"/>
      <w:sz w:val="30"/>
      <w:szCs w:val="38"/>
    </w:rPr>
  </w:style>
  <w:style w:type="paragraph" w:styleId="a6">
    <w:name w:val="List Paragraph"/>
    <w:basedOn w:val="a"/>
    <w:uiPriority w:val="34"/>
    <w:qFormat/>
    <w:rsid w:val="00463EBD"/>
    <w:pPr>
      <w:ind w:left="720"/>
      <w:contextualSpacing/>
    </w:pPr>
    <w:rPr>
      <w:rFonts w:cs="Angsana New"/>
      <w:szCs w:val="38"/>
    </w:rPr>
  </w:style>
  <w:style w:type="paragraph" w:customStyle="1" w:styleId="11">
    <w:name w:val="รายการย่อหน้า1"/>
    <w:basedOn w:val="a"/>
    <w:uiPriority w:val="34"/>
    <w:qFormat/>
    <w:rsid w:val="00463EB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12">
    <w:name w:val="ไม่มีการเว้นระยะห่าง1"/>
    <w:uiPriority w:val="1"/>
    <w:qFormat/>
    <w:rsid w:val="00463EB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3</cp:revision>
  <dcterms:created xsi:type="dcterms:W3CDTF">2017-06-09T09:56:00Z</dcterms:created>
  <dcterms:modified xsi:type="dcterms:W3CDTF">2017-06-14T11:28:00Z</dcterms:modified>
</cp:coreProperties>
</file>