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BDB" w:rsidRPr="00A94C4A" w:rsidRDefault="00272BDB" w:rsidP="00272BD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94C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ชื่อเรื่อง</w:t>
      </w:r>
      <w:r w:rsidR="007B573A" w:rsidRPr="00A94C4A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7B573A" w:rsidRPr="00A94C4A">
        <w:rPr>
          <w:rFonts w:ascii="TH SarabunPSK" w:hAnsi="TH SarabunPSK" w:cs="TH SarabunPSK" w:hint="cs"/>
          <w:sz w:val="32"/>
          <w:szCs w:val="32"/>
          <w:u w:val="single"/>
          <w:cs/>
        </w:rPr>
        <w:t>บันทึก</w:t>
      </w:r>
      <w:r w:rsidR="00F856A5">
        <w:rPr>
          <w:rFonts w:ascii="TH SarabunPSK" w:hAnsi="TH SarabunPSK" w:cs="TH SarabunPSK" w:hint="cs"/>
          <w:sz w:val="32"/>
          <w:szCs w:val="32"/>
          <w:u w:val="single"/>
          <w:cs/>
        </w:rPr>
        <w:t>ทางการพยาบาล</w:t>
      </w:r>
    </w:p>
    <w:p w:rsidR="00272BDB" w:rsidRDefault="00272BDB" w:rsidP="00272BD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72BDB" w:rsidRPr="00C7083B" w:rsidRDefault="00272BDB" w:rsidP="0087611D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7083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เจ้าของผลงาน </w:t>
      </w:r>
      <w:r w:rsidRPr="00C7083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B573A">
        <w:rPr>
          <w:rFonts w:ascii="TH SarabunPSK" w:hAnsi="TH SarabunPSK" w:cs="TH SarabunPSK" w:hint="cs"/>
          <w:b/>
          <w:bCs/>
          <w:sz w:val="32"/>
          <w:szCs w:val="32"/>
          <w:cs/>
        </w:rPr>
        <w:t>นางทิมทอง เถาวัลย์ดี  หัวหน้า</w:t>
      </w:r>
      <w:r w:rsidRPr="00C7083B">
        <w:rPr>
          <w:rFonts w:ascii="TH SarabunPSK" w:hAnsi="TH SarabunPSK" w:cs="TH SarabunPSK"/>
          <w:sz w:val="32"/>
          <w:szCs w:val="32"/>
          <w:cs/>
        </w:rPr>
        <w:t>งาน</w:t>
      </w:r>
      <w:r w:rsidR="007B573A">
        <w:rPr>
          <w:rFonts w:ascii="TH SarabunPSK" w:hAnsi="TH SarabunPSK" w:cs="TH SarabunPSK" w:hint="cs"/>
          <w:sz w:val="32"/>
          <w:szCs w:val="32"/>
          <w:cs/>
        </w:rPr>
        <w:t>ผู้ป่วยใน</w:t>
      </w:r>
      <w:r w:rsidR="001906E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B573A">
        <w:rPr>
          <w:rFonts w:ascii="TH SarabunPSK" w:hAnsi="TH SarabunPSK" w:cs="TH SarabunPSK" w:hint="cs"/>
          <w:sz w:val="32"/>
          <w:szCs w:val="32"/>
          <w:cs/>
        </w:rPr>
        <w:t xml:space="preserve"> ทีมพยาบาลงานผู้ป่วยใน</w:t>
      </w:r>
    </w:p>
    <w:p w:rsidR="002840A4" w:rsidRDefault="00272BDB" w:rsidP="007B573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7083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ที่มา/สาเหตุของปัญหา </w:t>
      </w:r>
      <w:r w:rsidRPr="00C7083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B573A">
        <w:rPr>
          <w:rFonts w:ascii="TH SarabunPSK" w:hAnsi="TH SarabunPSK" w:cs="TH SarabunPSK" w:hint="cs"/>
          <w:sz w:val="32"/>
          <w:szCs w:val="32"/>
          <w:cs/>
        </w:rPr>
        <w:t xml:space="preserve"> บันทึกทางการพยาบาล เป็นหนึ่งในหน้าที และในกระบวนการพยาบาล  เป็นเรื่องที่ได้รับการฝึกในการเขียนมาจากการเป็นนักเรียนพยาบาล จนกระทั่งจบเป็นพยาบาล </w:t>
      </w:r>
      <w:r w:rsidR="004237C8">
        <w:rPr>
          <w:rFonts w:ascii="TH SarabunPSK" w:hAnsi="TH SarabunPSK" w:cs="TH SarabunPSK" w:hint="cs"/>
          <w:sz w:val="32"/>
          <w:szCs w:val="32"/>
          <w:cs/>
        </w:rPr>
        <w:t>บันทึกทางการพยาบาลเป็นกิจกรรมที่ควบคู่กับการพยาบาล เป็นสิ่งที่สะท้อนคุณภาพการพยาบาลผู้ป่วย เป็นเครื่องมือที่ตามรอยผู้ป่วยได้ดี</w:t>
      </w:r>
      <w:r w:rsidR="001C2100">
        <w:rPr>
          <w:rFonts w:ascii="TH SarabunPSK" w:hAnsi="TH SarabunPSK" w:cs="TH SarabunPSK" w:hint="cs"/>
          <w:sz w:val="32"/>
          <w:szCs w:val="32"/>
          <w:cs/>
        </w:rPr>
        <w:t xml:space="preserve"> เป็นหลักฐานทางกฎหมาย</w:t>
      </w:r>
      <w:r w:rsidR="004237C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03F32" w:rsidRDefault="00703F32" w:rsidP="0087611D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F4637C" w:rsidRDefault="00F4637C" w:rsidP="00F4637C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637C">
        <w:rPr>
          <w:rFonts w:ascii="TH SarabunPSK" w:hAnsi="TH SarabunPSK" w:cs="TH SarabunPSK"/>
          <w:b/>
          <w:bCs/>
          <w:sz w:val="32"/>
          <w:szCs w:val="32"/>
        </w:rPr>
        <w:t>Purpose</w:t>
      </w:r>
      <w:r w:rsidR="0005556E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</w:p>
    <w:p w:rsidR="00703F32" w:rsidRDefault="00703F32" w:rsidP="007B573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7B573A">
        <w:rPr>
          <w:rFonts w:ascii="TH SarabunPSK" w:hAnsi="TH SarabunPSK" w:cs="TH SarabunPSK" w:hint="cs"/>
          <w:sz w:val="32"/>
          <w:szCs w:val="32"/>
          <w:cs/>
        </w:rPr>
        <w:t xml:space="preserve"> เพื่อให้บันทึกทางการพยาบาล</w:t>
      </w:r>
      <w:r w:rsidR="001E5D57">
        <w:rPr>
          <w:rFonts w:ascii="TH SarabunPSK" w:hAnsi="TH SarabunPSK" w:cs="TH SarabunPSK" w:hint="cs"/>
          <w:sz w:val="32"/>
          <w:szCs w:val="32"/>
          <w:cs/>
        </w:rPr>
        <w:t>ถูกต้อง ครบถ้วน สมบูรณ์  เป็นหลักฐานทางราชการที่ตรวจสอบได้</w:t>
      </w:r>
    </w:p>
    <w:p w:rsidR="00703F32" w:rsidRDefault="00703F32" w:rsidP="00F4637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03F32" w:rsidRDefault="00703F32" w:rsidP="00F4637C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03F32">
        <w:rPr>
          <w:rFonts w:ascii="TH SarabunPSK" w:hAnsi="TH SarabunPSK" w:cs="TH SarabunPSK"/>
          <w:b/>
          <w:bCs/>
          <w:sz w:val="32"/>
          <w:szCs w:val="32"/>
        </w:rPr>
        <w:t xml:space="preserve">Process </w:t>
      </w:r>
      <w:r w:rsidR="0005556E">
        <w:rPr>
          <w:rFonts w:ascii="TH SarabunPSK" w:hAnsi="TH SarabunPSK" w:cs="TH SarabunPSK" w:hint="cs"/>
          <w:b/>
          <w:bCs/>
          <w:sz w:val="32"/>
          <w:szCs w:val="32"/>
          <w:cs/>
        </w:rPr>
        <w:t>**</w:t>
      </w:r>
    </w:p>
    <w:p w:rsidR="00DE1E4F" w:rsidRDefault="0005556E" w:rsidP="0005556E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การตรวจสอบบันทึกทางการพยาบาล สม่ำเสมอ และเมื่อพบข้อบกพร่อง นำมาปรับปรุง เพื่อให้เกิดการพัฒนา</w:t>
      </w:r>
    </w:p>
    <w:p w:rsidR="0005556E" w:rsidRDefault="0005556E" w:rsidP="0005556E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ส่งพยาบาล 2 คนเข้าอบรมการเขียนบันทึกทางการพยาบาล เดือนตุลาคม 2558</w:t>
      </w:r>
    </w:p>
    <w:p w:rsidR="0005556E" w:rsidRDefault="0005556E" w:rsidP="0005556E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พยาบาลที่ผ่านการอบรมเป็นวิทยากรถ่ายทอดความรู้ให้กับพยาบาลทั้งองค์กรเดือน พฤศจิกายน 2558</w:t>
      </w:r>
    </w:p>
    <w:p w:rsidR="00D03FBC" w:rsidRDefault="0005556E" w:rsidP="0005556E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ปรับแบบฟอร์มบันทึกทางการพยาบาล ให้มี </w:t>
      </w:r>
      <w:r>
        <w:rPr>
          <w:rFonts w:ascii="TH SarabunPSK" w:hAnsi="TH SarabunPSK" w:cs="TH SarabunPSK"/>
          <w:sz w:val="32"/>
          <w:szCs w:val="32"/>
        </w:rPr>
        <w:t xml:space="preserve"> Nursi</w:t>
      </w:r>
      <w:r w:rsidR="00D03FBC">
        <w:rPr>
          <w:rFonts w:ascii="TH SarabunPSK" w:hAnsi="TH SarabunPSK" w:cs="TH SarabunPSK"/>
          <w:sz w:val="32"/>
          <w:szCs w:val="32"/>
        </w:rPr>
        <w:t xml:space="preserve">ng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Fo</w:t>
      </w:r>
      <w:r w:rsidR="00D03FBC">
        <w:rPr>
          <w:rFonts w:ascii="TH SarabunPSK" w:hAnsi="TH SarabunPSK" w:cs="TH SarabunPSK"/>
          <w:sz w:val="32"/>
          <w:szCs w:val="32"/>
        </w:rPr>
        <w:t xml:space="preserve">cus  list  </w:t>
      </w:r>
    </w:p>
    <w:p w:rsidR="001C2100" w:rsidRDefault="001C2100" w:rsidP="0005556E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นำเกณฑ์บันทึกทางการพยาบาล </w:t>
      </w:r>
      <w:r>
        <w:rPr>
          <w:rFonts w:ascii="TH SarabunPSK" w:hAnsi="TH SarabunPSK" w:cs="TH SarabunPSK"/>
          <w:sz w:val="32"/>
          <w:szCs w:val="32"/>
        </w:rPr>
        <w:t xml:space="preserve">APIE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ประเมินผลการบันทึก</w:t>
      </w:r>
    </w:p>
    <w:p w:rsidR="00D03FBC" w:rsidRDefault="00D03FBC" w:rsidP="0005556E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นำเกณฑ์ 9 ข้อ ของ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สปสช. มาสื่อสารกับพยาบาลในตึก</w:t>
      </w:r>
    </w:p>
    <w:p w:rsidR="001906EE" w:rsidRPr="00672D0A" w:rsidRDefault="001906EE" w:rsidP="0005556E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672D0A">
        <w:rPr>
          <w:rFonts w:ascii="TH SarabunPSK" w:hAnsi="TH SarabunPSK" w:cs="TH SarabunPSK" w:hint="cs"/>
          <w:sz w:val="32"/>
          <w:szCs w:val="32"/>
          <w:u w:val="single"/>
          <w:cs/>
        </w:rPr>
        <w:t>แจกเเกณฑ์ ให้พยาบาลในตึกทุกคนศึกษา  และฝึกทำการตรวจสอบร่วมกัน ในช่วงเดือนตุลาคม 62-ธันวาคม 62</w:t>
      </w:r>
    </w:p>
    <w:p w:rsidR="0005556E" w:rsidRPr="00672D0A" w:rsidRDefault="00D03FBC" w:rsidP="0005556E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672D0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เมื่อพบการบันทึกไม่สมบูรณ์  นำข้อบกพร่องมาหารือหลังรับเวร  </w:t>
      </w:r>
      <w:r w:rsidR="0005556E" w:rsidRPr="00672D0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05556E" w:rsidRDefault="0005556E" w:rsidP="001E5D57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204D9" w:rsidRDefault="005315D5" w:rsidP="00DE1E4F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Performance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</w:t>
      </w:r>
    </w:p>
    <w:p w:rsidR="00D03FBC" w:rsidRDefault="00D03FBC" w:rsidP="00D03FBC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ผ่านเกณฑ์  คะแนนมากกว่า  7.2 คะแนน</w:t>
      </w:r>
      <w:r w:rsidR="00CF009F">
        <w:rPr>
          <w:rFonts w:ascii="TH SarabunPSK" w:hAnsi="TH SarabunPSK" w:cs="TH SarabunPSK" w:hint="cs"/>
          <w:sz w:val="32"/>
          <w:szCs w:val="32"/>
          <w:cs/>
        </w:rPr>
        <w:t xml:space="preserve"> (ร้อยละ 80)</w:t>
      </w:r>
    </w:p>
    <w:p w:rsidR="001906EE" w:rsidRDefault="001906EE" w:rsidP="001906EE">
      <w:pPr>
        <w:pStyle w:val="a3"/>
        <w:ind w:left="585"/>
        <w:jc w:val="thaiDistribute"/>
        <w:rPr>
          <w:rFonts w:ascii="TH SarabunPSK" w:hAnsi="TH SarabunPSK" w:cs="TH SarabunPSK"/>
          <w:sz w:val="32"/>
          <w:szCs w:val="32"/>
        </w:rPr>
      </w:pPr>
    </w:p>
    <w:p w:rsidR="00CF009F" w:rsidRDefault="00CF009F" w:rsidP="00CF009F">
      <w:pPr>
        <w:pStyle w:val="a3"/>
        <w:ind w:left="5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ผลงานที่ผ่านมา</w:t>
      </w:r>
    </w:p>
    <w:tbl>
      <w:tblPr>
        <w:tblStyle w:val="a4"/>
        <w:tblW w:w="0" w:type="auto"/>
        <w:tblInd w:w="585" w:type="dxa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134"/>
        <w:gridCol w:w="1134"/>
        <w:gridCol w:w="1134"/>
      </w:tblGrid>
      <w:tr w:rsidR="001906EE" w:rsidRPr="00A64D2C" w:rsidTr="002314E1">
        <w:tc>
          <w:tcPr>
            <w:tcW w:w="1276" w:type="dxa"/>
          </w:tcPr>
          <w:p w:rsidR="001906EE" w:rsidRPr="00A64D2C" w:rsidRDefault="001906EE" w:rsidP="00A64D2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1134" w:type="dxa"/>
          </w:tcPr>
          <w:p w:rsidR="001906EE" w:rsidRPr="00A64D2C" w:rsidRDefault="001906EE" w:rsidP="00A5501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1134" w:type="dxa"/>
          </w:tcPr>
          <w:p w:rsidR="001906EE" w:rsidRDefault="001906EE" w:rsidP="00A64D2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1134" w:type="dxa"/>
          </w:tcPr>
          <w:p w:rsidR="001906EE" w:rsidRDefault="001906EE" w:rsidP="00A64D2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1134" w:type="dxa"/>
          </w:tcPr>
          <w:p w:rsidR="001906EE" w:rsidRDefault="001906EE" w:rsidP="00A64D2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1134" w:type="dxa"/>
          </w:tcPr>
          <w:p w:rsidR="001906EE" w:rsidRDefault="001906EE" w:rsidP="00A64D2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2563</w:t>
            </w:r>
          </w:p>
        </w:tc>
      </w:tr>
      <w:tr w:rsidR="001906EE" w:rsidRPr="00A64D2C" w:rsidTr="002314E1">
        <w:tc>
          <w:tcPr>
            <w:tcW w:w="1276" w:type="dxa"/>
          </w:tcPr>
          <w:p w:rsidR="001906EE" w:rsidRPr="00A64D2C" w:rsidRDefault="001906EE" w:rsidP="00A64D2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6.58</w:t>
            </w:r>
          </w:p>
        </w:tc>
        <w:tc>
          <w:tcPr>
            <w:tcW w:w="1134" w:type="dxa"/>
          </w:tcPr>
          <w:p w:rsidR="001906EE" w:rsidRPr="00A64D2C" w:rsidRDefault="001906EE" w:rsidP="00A5501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8.3</w:t>
            </w:r>
          </w:p>
        </w:tc>
        <w:tc>
          <w:tcPr>
            <w:tcW w:w="1134" w:type="dxa"/>
          </w:tcPr>
          <w:p w:rsidR="001906EE" w:rsidRDefault="001906EE" w:rsidP="00A64D2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8.3</w:t>
            </w:r>
          </w:p>
        </w:tc>
        <w:tc>
          <w:tcPr>
            <w:tcW w:w="1134" w:type="dxa"/>
          </w:tcPr>
          <w:p w:rsidR="001906EE" w:rsidRDefault="006B0683" w:rsidP="00A64D2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7.9</w:t>
            </w:r>
          </w:p>
        </w:tc>
        <w:tc>
          <w:tcPr>
            <w:tcW w:w="1134" w:type="dxa"/>
          </w:tcPr>
          <w:p w:rsidR="001906EE" w:rsidRDefault="006B0683" w:rsidP="00A64D2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7.3</w:t>
            </w:r>
          </w:p>
        </w:tc>
        <w:tc>
          <w:tcPr>
            <w:tcW w:w="1134" w:type="dxa"/>
          </w:tcPr>
          <w:p w:rsidR="001906EE" w:rsidRDefault="00A444D5" w:rsidP="00A64D2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7.6</w:t>
            </w:r>
          </w:p>
        </w:tc>
      </w:tr>
    </w:tbl>
    <w:p w:rsidR="00272BDB" w:rsidRDefault="00246494" w:rsidP="001E5D5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184E11" w:rsidRDefault="00184E11" w:rsidP="00514D67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84E11" w:rsidRDefault="00184E11" w:rsidP="00514D67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23F6D" w:rsidRDefault="00AD654B" w:rsidP="00514D67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สรุป ผลการดำเนินงานการสุ่มตรวจในปี 2560 พบว่ายังรักษาสภาพคะแนนเดิม  </w:t>
      </w:r>
    </w:p>
    <w:p w:rsidR="00AD654B" w:rsidRDefault="00AD654B" w:rsidP="00514D67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จากผลการทบทวนเฉพาะรายในกรณีผู้ป่วยที่มีความเสี่ยงสูง ส่งต่อ เสียชีวิต พบว่าบันทึกทางการพยาบาลสมบูรณ์ เพิ่มชึ้น มีการระบุเวลาชัดเจนที่ฟอร์มปรอท ใบเฝ้าระวัง บันทึกการให้ยา และบันทึกทางการพยาบาล</w:t>
      </w:r>
      <w:r w:rsidR="00C9251F">
        <w:rPr>
          <w:rFonts w:ascii="TH SarabunPSK" w:hAnsi="TH SarabunPSK" w:cs="TH SarabunPSK" w:hint="cs"/>
          <w:sz w:val="32"/>
          <w:szCs w:val="32"/>
          <w:cs/>
        </w:rPr>
        <w:t xml:space="preserve"> สามารถใช้ประกอบการตรวจสอบข้อร้องเรียน และ การตามรอยได้</w:t>
      </w:r>
    </w:p>
    <w:p w:rsidR="00C23F6D" w:rsidRDefault="00C23F6D" w:rsidP="00514D67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23F6D" w:rsidRDefault="00C23F6D" w:rsidP="00514D67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23F6D" w:rsidRDefault="00C23F6D" w:rsidP="00514D67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23F6D" w:rsidRDefault="00C23F6D" w:rsidP="00514D67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23F6D" w:rsidRDefault="00C23F6D" w:rsidP="00514D67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23F6D" w:rsidRPr="002840A4" w:rsidRDefault="00846265" w:rsidP="00514D67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3" o:spid="_x0000_s1027" type="#_x0000_t32" style="position:absolute;left:0;text-align:left;margin-left:183pt;margin-top:414.75pt;width:24pt;height:.7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G2EAIAACEEAAAOAAAAZHJzL2Uyb0RvYy54bWysUz2PEzEQ7ZH4D5Z7spsch44omytyQIMg&#10;4qv3ee2shde2bJNNOqhA9NdchxASDTXOv/FPYezdLIivAiGtRvbOvDfzZsaL810r0ZZZJ7Sq8HRS&#10;YsQU1bVQmwo/f3b/1hlGzhNVE6kVq/CeOXy+vHlj0Zk5m+lGy5pZBCTKzTtT4cZ7My8KRxvWEjfR&#10;hilwcm1b4uFqN0VtSQfsrSxmZXmn6LStjdWUOQd/L3onXmZ+zhn1jzl3zCNZYajNZ2uzvUy2WC7I&#10;fGOJaQQdyiD/UEVLhIKkI9UF8QS9suIXqlZQq53mfkJ1W2jOBWVZA6iZlj+pedoQw7IWaI4zY5vc&#10;/6Olj7Zri0Rd4ROMFGlhRDF8iuEQw5sYPsfwMR5ex/A+hq/x8C6GLzF8iOFqOB8g5jp/VykyvEUn&#10;qaOdcXMgXqm1HW7OrG1qz47bFnEpzAtYltwwaAHa5Xnsx3mwnUcUfp6Ut89KmBoF193T2WniLnqS&#10;RGas8w+YblE6VNh5S8Sm8SutFMxd2z4B2T50vgceAQksVbKeCHlP1cjvDSgn1upuSJL8RRLSl55P&#10;fi9Zj33CODQNSpxlEXld2UpatCWwaPXL6cgCkQnChZQjqPw7aIhNMJZXeAT2iv6YbYzOGbXyI7AV&#10;StvfZfW7Y6m8jz+q7rUm2Ze63udB5nbAHuYhDG8mLfqP9wz//rKX3wAAAP//AwBQSwMEFAAGAAgA&#10;AAAhAJ81yqXjAAAACwEAAA8AAABkcnMvZG93bnJldi54bWxMj8FqwzAQRO+F/oPYQi+hke0kjuNa&#10;DqUQKBQKcXPIUbE2toklGUlOnL/v9tQed3aYeVNsJ92zKzrfWSMgnkfA0NRWdaYRcPjevWTAfJBG&#10;yd4aFHBHD9vy8aGQubI3s8drFRpGIcbnUkAbwpBz7usWtfRzO6Ch39k6LQOdruHKyRuF654nUZRy&#10;LTtDDa0c8L3F+lKNWoCb7TaX+z5JZufPj2qdTePqcPwS4vlpensFFnAKf2b4xSd0KInpZEejPOsF&#10;LNKUtgQBWbJZASPHMl6SciJlEUfAy4L/31D+AAAA//8DAFBLAQItABQABgAIAAAAIQC2gziS/gAA&#10;AOEBAAATAAAAAAAAAAAAAAAAAAAAAABbQ29udGVudF9UeXBlc10ueG1sUEsBAi0AFAAGAAgAAAAh&#10;ADj9If/WAAAAlAEAAAsAAAAAAAAAAAAAAAAALwEAAF9yZWxzLy5yZWxzUEsBAi0AFAAGAAgAAAAh&#10;AKYsMbYQAgAAIQQAAA4AAAAAAAAAAAAAAAAALgIAAGRycy9lMm9Eb2MueG1sUEsBAi0AFAAGAAgA&#10;AAAhAJ81yqXjAAAACwEAAA8AAAAAAAAAAAAAAAAAagQAAGRycy9kb3ducmV2LnhtbFBLBQYAAAAA&#10;BAAEAPMAAAB6BQAAAAA=&#10;" strokecolor="black [3200]" strokeweight="2pt">
            <v:stroke endarrow="open"/>
            <v:shadow on="t" color="black" opacity="24903f" origin=",.5" offset="0,.55556mm"/>
          </v:shape>
        </w:pict>
      </w:r>
      <w:r w:rsidR="00C23F6D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7439025" cy="8353425"/>
            <wp:effectExtent l="819150" t="114300" r="0" b="466725"/>
            <wp:docPr id="2" name="ไดอะแกรม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C23F6D" w:rsidRDefault="00C23F6D" w:rsidP="00272B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C23F6D" w:rsidRDefault="00C23F6D" w:rsidP="00272B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C23F6D" w:rsidRDefault="00C23F6D" w:rsidP="00272B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C23F6D" w:rsidRDefault="00C23F6D" w:rsidP="00272B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C23F6D" w:rsidRDefault="00C23F6D" w:rsidP="00272B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C23F6D" w:rsidRDefault="00C23F6D" w:rsidP="00272B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C23F6D" w:rsidRDefault="00C23F6D" w:rsidP="00272B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C23F6D" w:rsidRDefault="00C23F6D" w:rsidP="00272B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C23F6D" w:rsidRDefault="00C23F6D" w:rsidP="00272B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C23F6D" w:rsidRDefault="00C23F6D" w:rsidP="00272BDB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C23F6D" w:rsidSect="00D520E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265" w:rsidRDefault="00846265" w:rsidP="00D770A6">
      <w:pPr>
        <w:spacing w:after="0" w:line="240" w:lineRule="auto"/>
      </w:pPr>
      <w:r>
        <w:separator/>
      </w:r>
    </w:p>
  </w:endnote>
  <w:endnote w:type="continuationSeparator" w:id="0">
    <w:p w:rsidR="00846265" w:rsidRDefault="00846265" w:rsidP="00D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265" w:rsidRDefault="00846265" w:rsidP="00D770A6">
      <w:pPr>
        <w:spacing w:after="0" w:line="240" w:lineRule="auto"/>
      </w:pPr>
      <w:r>
        <w:separator/>
      </w:r>
    </w:p>
  </w:footnote>
  <w:footnote w:type="continuationSeparator" w:id="0">
    <w:p w:rsidR="00846265" w:rsidRDefault="00846265" w:rsidP="00D7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653376"/>
      <w:docPartObj>
        <w:docPartGallery w:val="Page Numbers (Top of Page)"/>
        <w:docPartUnique/>
      </w:docPartObj>
    </w:sdtPr>
    <w:sdtEndPr/>
    <w:sdtContent>
      <w:p w:rsidR="00A64D2C" w:rsidRDefault="00BC798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100" w:rsidRPr="001C2100">
          <w:rPr>
            <w:rFonts w:cs="Calibri"/>
            <w:noProof/>
            <w:szCs w:val="22"/>
            <w:lang w:val="th-TH"/>
          </w:rPr>
          <w:t>1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A64D2C" w:rsidRDefault="00A64D2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30A68"/>
    <w:multiLevelType w:val="hybridMultilevel"/>
    <w:tmpl w:val="757A6B32"/>
    <w:lvl w:ilvl="0" w:tplc="1E9E14A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6D650EE"/>
    <w:multiLevelType w:val="hybridMultilevel"/>
    <w:tmpl w:val="F9480BA0"/>
    <w:lvl w:ilvl="0" w:tplc="0BCCF62A">
      <w:start w:val="1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21049"/>
    <w:multiLevelType w:val="hybridMultilevel"/>
    <w:tmpl w:val="40242BC6"/>
    <w:lvl w:ilvl="0" w:tplc="42B8E88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00D1C3F"/>
    <w:multiLevelType w:val="hybridMultilevel"/>
    <w:tmpl w:val="9B06A640"/>
    <w:lvl w:ilvl="0" w:tplc="3FA050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AE62C18"/>
    <w:multiLevelType w:val="hybridMultilevel"/>
    <w:tmpl w:val="89D06B94"/>
    <w:lvl w:ilvl="0" w:tplc="669E1D46">
      <w:start w:val="1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47A2551"/>
    <w:multiLevelType w:val="hybridMultilevel"/>
    <w:tmpl w:val="51F46E98"/>
    <w:lvl w:ilvl="0" w:tplc="361C418E">
      <w:start w:val="1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2" w:hanging="360"/>
      </w:pPr>
    </w:lvl>
    <w:lvl w:ilvl="2" w:tplc="0409001B" w:tentative="1">
      <w:start w:val="1"/>
      <w:numFmt w:val="lowerRoman"/>
      <w:lvlText w:val="%3."/>
      <w:lvlJc w:val="right"/>
      <w:pPr>
        <w:ind w:left="2692" w:hanging="180"/>
      </w:pPr>
    </w:lvl>
    <w:lvl w:ilvl="3" w:tplc="0409000F" w:tentative="1">
      <w:start w:val="1"/>
      <w:numFmt w:val="decimal"/>
      <w:lvlText w:val="%4."/>
      <w:lvlJc w:val="left"/>
      <w:pPr>
        <w:ind w:left="3412" w:hanging="360"/>
      </w:pPr>
    </w:lvl>
    <w:lvl w:ilvl="4" w:tplc="04090019" w:tentative="1">
      <w:start w:val="1"/>
      <w:numFmt w:val="lowerLetter"/>
      <w:lvlText w:val="%5."/>
      <w:lvlJc w:val="left"/>
      <w:pPr>
        <w:ind w:left="4132" w:hanging="360"/>
      </w:pPr>
    </w:lvl>
    <w:lvl w:ilvl="5" w:tplc="0409001B" w:tentative="1">
      <w:start w:val="1"/>
      <w:numFmt w:val="lowerRoman"/>
      <w:lvlText w:val="%6."/>
      <w:lvlJc w:val="right"/>
      <w:pPr>
        <w:ind w:left="4852" w:hanging="180"/>
      </w:pPr>
    </w:lvl>
    <w:lvl w:ilvl="6" w:tplc="0409000F" w:tentative="1">
      <w:start w:val="1"/>
      <w:numFmt w:val="decimal"/>
      <w:lvlText w:val="%7."/>
      <w:lvlJc w:val="left"/>
      <w:pPr>
        <w:ind w:left="5572" w:hanging="360"/>
      </w:pPr>
    </w:lvl>
    <w:lvl w:ilvl="7" w:tplc="04090019" w:tentative="1">
      <w:start w:val="1"/>
      <w:numFmt w:val="lowerLetter"/>
      <w:lvlText w:val="%8."/>
      <w:lvlJc w:val="left"/>
      <w:pPr>
        <w:ind w:left="6292" w:hanging="360"/>
      </w:pPr>
    </w:lvl>
    <w:lvl w:ilvl="8" w:tplc="04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6">
    <w:nsid w:val="611236D8"/>
    <w:multiLevelType w:val="hybridMultilevel"/>
    <w:tmpl w:val="3B8CCB88"/>
    <w:lvl w:ilvl="0" w:tplc="FBC67C5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707925C9"/>
    <w:multiLevelType w:val="hybridMultilevel"/>
    <w:tmpl w:val="B16A9CAE"/>
    <w:lvl w:ilvl="0" w:tplc="669E1D46">
      <w:start w:val="1"/>
      <w:numFmt w:val="decimal"/>
      <w:lvlText w:val="%1.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5DD7CD5"/>
    <w:multiLevelType w:val="hybridMultilevel"/>
    <w:tmpl w:val="2AEE6D44"/>
    <w:lvl w:ilvl="0" w:tplc="92B22F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6A01DA9"/>
    <w:multiLevelType w:val="multilevel"/>
    <w:tmpl w:val="4874DF9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72BDB"/>
    <w:rsid w:val="000258FA"/>
    <w:rsid w:val="0005556E"/>
    <w:rsid w:val="00097AB8"/>
    <w:rsid w:val="000A7BB5"/>
    <w:rsid w:val="000D4D27"/>
    <w:rsid w:val="000F14A3"/>
    <w:rsid w:val="00101567"/>
    <w:rsid w:val="00120460"/>
    <w:rsid w:val="00182345"/>
    <w:rsid w:val="00184E11"/>
    <w:rsid w:val="001906EE"/>
    <w:rsid w:val="001A30CC"/>
    <w:rsid w:val="001C2100"/>
    <w:rsid w:val="001E5D57"/>
    <w:rsid w:val="001E75BE"/>
    <w:rsid w:val="00246494"/>
    <w:rsid w:val="0025684B"/>
    <w:rsid w:val="00272BDB"/>
    <w:rsid w:val="002823DE"/>
    <w:rsid w:val="002840A4"/>
    <w:rsid w:val="002B0AB8"/>
    <w:rsid w:val="00307048"/>
    <w:rsid w:val="0031031D"/>
    <w:rsid w:val="00324B02"/>
    <w:rsid w:val="00375D03"/>
    <w:rsid w:val="003B2D3E"/>
    <w:rsid w:val="00422B14"/>
    <w:rsid w:val="004237C8"/>
    <w:rsid w:val="00442D18"/>
    <w:rsid w:val="00465AFF"/>
    <w:rsid w:val="004D4172"/>
    <w:rsid w:val="00506BC8"/>
    <w:rsid w:val="00514D67"/>
    <w:rsid w:val="0052570F"/>
    <w:rsid w:val="005315D5"/>
    <w:rsid w:val="00532DB5"/>
    <w:rsid w:val="005523A9"/>
    <w:rsid w:val="00585A13"/>
    <w:rsid w:val="005B3F51"/>
    <w:rsid w:val="005B52E0"/>
    <w:rsid w:val="005C73B3"/>
    <w:rsid w:val="005D0029"/>
    <w:rsid w:val="00604794"/>
    <w:rsid w:val="0061034D"/>
    <w:rsid w:val="00672D0A"/>
    <w:rsid w:val="006774FE"/>
    <w:rsid w:val="006A165A"/>
    <w:rsid w:val="006B0683"/>
    <w:rsid w:val="006D5173"/>
    <w:rsid w:val="00703F32"/>
    <w:rsid w:val="0075449B"/>
    <w:rsid w:val="007705AB"/>
    <w:rsid w:val="0077437E"/>
    <w:rsid w:val="007B573A"/>
    <w:rsid w:val="007F15AA"/>
    <w:rsid w:val="00846265"/>
    <w:rsid w:val="0087611D"/>
    <w:rsid w:val="008C193C"/>
    <w:rsid w:val="009423DE"/>
    <w:rsid w:val="009803CF"/>
    <w:rsid w:val="009A492B"/>
    <w:rsid w:val="009B7194"/>
    <w:rsid w:val="009D3203"/>
    <w:rsid w:val="00A130BF"/>
    <w:rsid w:val="00A444D5"/>
    <w:rsid w:val="00A64D2C"/>
    <w:rsid w:val="00A81530"/>
    <w:rsid w:val="00A94C4A"/>
    <w:rsid w:val="00A97024"/>
    <w:rsid w:val="00AD654B"/>
    <w:rsid w:val="00B204D9"/>
    <w:rsid w:val="00B4075D"/>
    <w:rsid w:val="00B84162"/>
    <w:rsid w:val="00B9423B"/>
    <w:rsid w:val="00B942ED"/>
    <w:rsid w:val="00BB6559"/>
    <w:rsid w:val="00BC7981"/>
    <w:rsid w:val="00BD3291"/>
    <w:rsid w:val="00C10719"/>
    <w:rsid w:val="00C23F6D"/>
    <w:rsid w:val="00C40806"/>
    <w:rsid w:val="00C7083B"/>
    <w:rsid w:val="00C9251F"/>
    <w:rsid w:val="00C92806"/>
    <w:rsid w:val="00CA2D2A"/>
    <w:rsid w:val="00CC0126"/>
    <w:rsid w:val="00CF009F"/>
    <w:rsid w:val="00D03FBC"/>
    <w:rsid w:val="00D06FEA"/>
    <w:rsid w:val="00D520EB"/>
    <w:rsid w:val="00D5249A"/>
    <w:rsid w:val="00D61C68"/>
    <w:rsid w:val="00D6773A"/>
    <w:rsid w:val="00D770A6"/>
    <w:rsid w:val="00D81D46"/>
    <w:rsid w:val="00D90993"/>
    <w:rsid w:val="00DE1E4F"/>
    <w:rsid w:val="00DE56D8"/>
    <w:rsid w:val="00E11D49"/>
    <w:rsid w:val="00E512A9"/>
    <w:rsid w:val="00EA1927"/>
    <w:rsid w:val="00EB4B8D"/>
    <w:rsid w:val="00F1302B"/>
    <w:rsid w:val="00F4637C"/>
    <w:rsid w:val="00F856A5"/>
    <w:rsid w:val="00FF1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ลูกศรเชื่อมต่อแบบตรง 3"/>
      </o:rules>
    </o:shapelayout>
  </w:shapeDefaults>
  <w:decimalSymbol w:val="."/>
  <w:listSeparator w:val=","/>
  <w15:docId w15:val="{91660A0E-BA6A-48E4-8107-CBC83DBD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BDB"/>
    <w:pPr>
      <w:spacing w:after="0" w:line="240" w:lineRule="auto"/>
    </w:pPr>
  </w:style>
  <w:style w:type="table" w:styleId="a4">
    <w:name w:val="Table Grid"/>
    <w:basedOn w:val="a1"/>
    <w:uiPriority w:val="59"/>
    <w:rsid w:val="00774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3F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23F6D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D77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D770A6"/>
  </w:style>
  <w:style w:type="paragraph" w:styleId="a9">
    <w:name w:val="footer"/>
    <w:basedOn w:val="a"/>
    <w:link w:val="aa"/>
    <w:uiPriority w:val="99"/>
    <w:unhideWhenUsed/>
    <w:rsid w:val="00D77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D77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21EF39-F369-4875-B98C-0E0AF56494AE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B1F4BE7B-5145-4BA8-98FF-BE1E517F82F3}">
      <dgm:prSet phldrT="[ข้อความ]" custT="1"/>
      <dgm:spPr/>
      <dgm:t>
        <a:bodyPr/>
        <a:lstStyle/>
        <a:p>
          <a:pPr algn="l"/>
          <a:r>
            <a:rPr lang="th-TH" sz="1600">
              <a:cs typeface="+mj-cs"/>
            </a:rPr>
            <a:t>                                          </a:t>
          </a:r>
          <a:r>
            <a:rPr lang="th-TH" sz="1800">
              <a:cs typeface="+mj-cs"/>
            </a:rPr>
            <a:t>1. งานเภสัชกรรม จัดหายา </a:t>
          </a:r>
          <a:r>
            <a:rPr lang="en-US" sz="1800">
              <a:cs typeface="+mj-cs"/>
            </a:rPr>
            <a:t>  </a:t>
          </a:r>
          <a:r>
            <a:rPr lang="th-TH" sz="1800">
              <a:cs typeface="+mj-cs"/>
            </a:rPr>
            <a:t>  </a:t>
          </a:r>
          <a:endParaRPr lang="en-US" sz="1800">
            <a:cs typeface="+mj-cs"/>
          </a:endParaRPr>
        </a:p>
        <a:p>
          <a:pPr algn="l"/>
          <a:r>
            <a:rPr lang="th-TH" sz="1800">
              <a:cs typeface="+mj-cs"/>
            </a:rPr>
            <a:t>                             2.  </a:t>
          </a:r>
          <a:r>
            <a:rPr lang="en-US" sz="1800">
              <a:cs typeface="+mj-cs"/>
            </a:rPr>
            <a:t>NUR.</a:t>
          </a:r>
          <a:r>
            <a:rPr lang="th-TH" sz="1800">
              <a:cs typeface="+mj-cs"/>
            </a:rPr>
            <a:t> </a:t>
          </a:r>
          <a:r>
            <a:rPr lang="en-US" sz="1800">
              <a:cs typeface="+mj-cs"/>
            </a:rPr>
            <a:t>work shop  </a:t>
          </a:r>
          <a:r>
            <a:rPr lang="th-TH" sz="1800">
              <a:cs typeface="+mj-cs"/>
            </a:rPr>
            <a:t>เรื่อง </a:t>
          </a:r>
          <a:r>
            <a:rPr lang="en-US" sz="1800">
              <a:cs typeface="+mj-cs"/>
            </a:rPr>
            <a:t>SK</a:t>
          </a:r>
        </a:p>
        <a:p>
          <a:pPr algn="l"/>
          <a:r>
            <a:rPr lang="en-US" sz="1800">
              <a:cs typeface="+mj-cs"/>
            </a:rPr>
            <a:t>                         managment </a:t>
          </a:r>
          <a:r>
            <a:rPr lang="th-TH" sz="1800">
              <a:cs typeface="+mj-cs"/>
            </a:rPr>
            <a:t>จัดทำ </a:t>
          </a:r>
          <a:r>
            <a:rPr lang="en-US" sz="1800">
              <a:cs typeface="+mj-cs"/>
            </a:rPr>
            <a:t>WI </a:t>
          </a:r>
        </a:p>
        <a:p>
          <a:pPr algn="l"/>
          <a:r>
            <a:rPr lang="th-TH" sz="1800">
              <a:cs typeface="+mj-cs"/>
            </a:rPr>
            <a:t>                            3. งานยานพาหนะ ความพร้อมของ </a:t>
          </a:r>
          <a:r>
            <a:rPr lang="en-US" sz="1800">
              <a:cs typeface="+mj-cs"/>
            </a:rPr>
            <a:t>ambulance </a:t>
          </a:r>
          <a:endParaRPr lang="th-TH" sz="1800">
            <a:cs typeface="+mj-cs"/>
          </a:endParaRPr>
        </a:p>
        <a:p>
          <a:pPr algn="l"/>
          <a:r>
            <a:rPr lang="th-TH" sz="1800">
              <a:cs typeface="+mj-cs"/>
            </a:rPr>
            <a:t>                           4. แพทย์ </a:t>
          </a:r>
          <a:r>
            <a:rPr lang="en-US" sz="1800">
              <a:cs typeface="+mj-cs"/>
            </a:rPr>
            <a:t>: </a:t>
          </a:r>
          <a:r>
            <a:rPr lang="th-TH" sz="1800">
              <a:cs typeface="+mj-cs"/>
            </a:rPr>
            <a:t>การส่งต่อข้อมูลการรักษา จัดทำ </a:t>
          </a:r>
          <a:r>
            <a:rPr lang="en-US" sz="1800">
              <a:cs typeface="+mj-cs"/>
            </a:rPr>
            <a:t>CPG</a:t>
          </a:r>
          <a:endParaRPr lang="th-TH" sz="1800">
            <a:cs typeface="+mj-cs"/>
          </a:endParaRPr>
        </a:p>
      </dgm:t>
    </dgm:pt>
    <dgm:pt modelId="{117BE2FE-97C0-46BD-A44F-CCC3B177915F}" type="parTrans" cxnId="{D0019953-1304-4259-A9DD-A892585A1B84}">
      <dgm:prSet/>
      <dgm:spPr/>
      <dgm:t>
        <a:bodyPr/>
        <a:lstStyle/>
        <a:p>
          <a:endParaRPr lang="th-TH"/>
        </a:p>
      </dgm:t>
    </dgm:pt>
    <dgm:pt modelId="{FCABF541-DEF9-440B-8EEC-75A900A3F749}" type="sibTrans" cxnId="{D0019953-1304-4259-A9DD-A892585A1B84}">
      <dgm:prSet/>
      <dgm:spPr/>
      <dgm:t>
        <a:bodyPr/>
        <a:lstStyle/>
        <a:p>
          <a:endParaRPr lang="th-TH"/>
        </a:p>
      </dgm:t>
    </dgm:pt>
    <dgm:pt modelId="{43B0F189-1209-4912-8B10-BE89860B2FC8}">
      <dgm:prSet phldrT="[ข้อความ]" custT="1"/>
      <dgm:spPr/>
      <dgm:t>
        <a:bodyPr/>
        <a:lstStyle/>
        <a:p>
          <a:pPr algn="l"/>
          <a:r>
            <a:rPr lang="th-TH" sz="1800" b="0">
              <a:cs typeface="+mj-cs"/>
            </a:rPr>
            <a:t>   ปฏิบัติงานตามหน้าที่ </a:t>
          </a:r>
          <a:r>
            <a:rPr lang="en-US" sz="1800" b="0">
              <a:cs typeface="+mj-cs"/>
            </a:rPr>
            <a:t>:</a:t>
          </a:r>
          <a:r>
            <a:rPr lang="th-TH" sz="1800" b="0">
              <a:cs typeface="+mj-cs"/>
            </a:rPr>
            <a:t>แต่ละแผนก</a:t>
          </a:r>
        </a:p>
        <a:p>
          <a:pPr algn="l"/>
          <a:r>
            <a:rPr lang="th-TH" sz="1800" b="0">
              <a:cs typeface="+mj-cs"/>
            </a:rPr>
            <a:t>   พบ อุบัติการณ์           </a:t>
          </a:r>
          <a:r>
            <a:rPr lang="en-US" sz="1800" b="0">
              <a:cs typeface="+mj-cs"/>
            </a:rPr>
            <a:t>Pt.BP drop </a:t>
          </a:r>
        </a:p>
        <a:p>
          <a:pPr algn="l"/>
          <a:r>
            <a:rPr lang="th-TH" sz="1800" b="0">
              <a:cs typeface="+mj-cs"/>
            </a:rPr>
            <a:t>   ระหว่างได้รับยา  // ทบทวน </a:t>
          </a:r>
          <a:r>
            <a:rPr lang="en-US" sz="1800" b="0">
              <a:cs typeface="+mj-cs"/>
            </a:rPr>
            <a:t>WI :rate </a:t>
          </a:r>
          <a:endParaRPr lang="th-TH" sz="1800" b="0">
            <a:cs typeface="+mj-cs"/>
          </a:endParaRPr>
        </a:p>
        <a:p>
          <a:pPr algn="l"/>
          <a:r>
            <a:rPr lang="th-TH" sz="1800" b="0">
              <a:cs typeface="+mj-cs"/>
            </a:rPr>
            <a:t>    การให้ยา การเฝ้าระวังโดยแพทย์+พยาบาล</a:t>
          </a:r>
        </a:p>
      </dgm:t>
    </dgm:pt>
    <dgm:pt modelId="{AA56FAFE-7F68-4A5F-9DB4-14E0F10D02B5}" type="parTrans" cxnId="{DEBD5641-3552-4DEB-B54A-7C24E729703E}">
      <dgm:prSet/>
      <dgm:spPr/>
      <dgm:t>
        <a:bodyPr/>
        <a:lstStyle/>
        <a:p>
          <a:endParaRPr lang="th-TH"/>
        </a:p>
      </dgm:t>
    </dgm:pt>
    <dgm:pt modelId="{3BBF6008-F000-4C66-87CC-84CE8EC5BB17}" type="sibTrans" cxnId="{DEBD5641-3552-4DEB-B54A-7C24E729703E}">
      <dgm:prSet/>
      <dgm:spPr/>
      <dgm:t>
        <a:bodyPr/>
        <a:lstStyle/>
        <a:p>
          <a:endParaRPr lang="th-TH"/>
        </a:p>
      </dgm:t>
    </dgm:pt>
    <dgm:pt modelId="{F0052093-6014-45C1-833A-F036FA168EF5}">
      <dgm:prSet phldrT="[ข้อความ]" custT="1"/>
      <dgm:spPr/>
      <dgm:t>
        <a:bodyPr/>
        <a:lstStyle/>
        <a:p>
          <a:r>
            <a:rPr lang="th-TH" sz="1800">
              <a:cs typeface="+mj-cs"/>
            </a:rPr>
            <a:t>ผลการดำเนินงาน</a:t>
          </a:r>
        </a:p>
        <a:p>
          <a:r>
            <a:rPr lang="th-TH" sz="1800">
              <a:cs typeface="+mj-cs"/>
            </a:rPr>
            <a:t>มีการให้ </a:t>
          </a:r>
          <a:r>
            <a:rPr lang="en-US" sz="1800">
              <a:cs typeface="+mj-cs"/>
            </a:rPr>
            <a:t>SK </a:t>
          </a:r>
          <a:r>
            <a:rPr lang="th-TH" sz="1800">
              <a:cs typeface="+mj-cs"/>
            </a:rPr>
            <a:t>กับ </a:t>
          </a:r>
          <a:r>
            <a:rPr lang="en-US" sz="1800">
              <a:cs typeface="+mj-cs"/>
            </a:rPr>
            <a:t>Pt. STEMI </a:t>
          </a:r>
          <a:r>
            <a:rPr lang="th-TH" sz="1800">
              <a:cs typeface="+mj-cs"/>
            </a:rPr>
            <a:t>อีก 2 ราย ผลลัพธ์ ผู้ป่วยปลอดภัย</a:t>
          </a:r>
        </a:p>
      </dgm:t>
    </dgm:pt>
    <dgm:pt modelId="{2912A700-5B4D-4BBE-A49E-525BC8D2FC6C}" type="parTrans" cxnId="{9FB0F9E8-CC5B-4124-8058-31265368E466}">
      <dgm:prSet/>
      <dgm:spPr/>
      <dgm:t>
        <a:bodyPr/>
        <a:lstStyle/>
        <a:p>
          <a:endParaRPr lang="th-TH"/>
        </a:p>
      </dgm:t>
    </dgm:pt>
    <dgm:pt modelId="{E6C03037-71DA-4747-8375-473F107979B6}" type="sibTrans" cxnId="{9FB0F9E8-CC5B-4124-8058-31265368E466}">
      <dgm:prSet/>
      <dgm:spPr/>
      <dgm:t>
        <a:bodyPr/>
        <a:lstStyle/>
        <a:p>
          <a:endParaRPr lang="th-TH"/>
        </a:p>
      </dgm:t>
    </dgm:pt>
    <dgm:pt modelId="{85299F74-3F6D-4F98-9C52-3BCB7DA16AE9}" type="pres">
      <dgm:prSet presAssocID="{6B21EF39-F369-4875-B98C-0E0AF56494AE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th-TH"/>
        </a:p>
      </dgm:t>
    </dgm:pt>
    <dgm:pt modelId="{D577FF3D-21AF-4631-84AD-89EDE2CEFAC6}" type="pres">
      <dgm:prSet presAssocID="{B1F4BE7B-5145-4BA8-98FF-BE1E517F82F3}" presName="Accent1" presStyleCnt="0"/>
      <dgm:spPr/>
    </dgm:pt>
    <dgm:pt modelId="{AEBB20E3-5080-46AF-85AD-517382A086C1}" type="pres">
      <dgm:prSet presAssocID="{B1F4BE7B-5145-4BA8-98FF-BE1E517F82F3}" presName="Accent" presStyleLbl="node1" presStyleIdx="0" presStyleCnt="3" custScaleX="161113" custScaleY="133197" custLinFactNeighborX="-43041" custLinFactNeighborY="-12261"/>
      <dgm:spPr/>
    </dgm:pt>
    <dgm:pt modelId="{01772D1E-B209-4439-AD64-28502EE99A85}" type="pres">
      <dgm:prSet presAssocID="{B1F4BE7B-5145-4BA8-98FF-BE1E517F82F3}" presName="Parent1" presStyleLbl="revTx" presStyleIdx="0" presStyleCnt="3" custScaleX="294469" custScaleY="296557" custLinFactNeighborX="-96602" custLinFactNeighborY="-28352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69BC718A-E9D7-4F8E-9550-23D9DB7121C9}" type="pres">
      <dgm:prSet presAssocID="{43B0F189-1209-4912-8B10-BE89860B2FC8}" presName="Accent2" presStyleCnt="0"/>
      <dgm:spPr/>
    </dgm:pt>
    <dgm:pt modelId="{EE38B60A-7B1A-4916-AA06-7067756B6338}" type="pres">
      <dgm:prSet presAssocID="{43B0F189-1209-4912-8B10-BE89860B2FC8}" presName="Accent" presStyleLbl="node1" presStyleIdx="1" presStyleCnt="3" custScaleX="97215" custScaleY="94760" custLinFactNeighborX="-38138" custLinFactNeighborY="16171"/>
      <dgm:spPr/>
    </dgm:pt>
    <dgm:pt modelId="{C2CC5461-7119-4BC3-8A52-40271DE414D8}" type="pres">
      <dgm:prSet presAssocID="{43B0F189-1209-4912-8B10-BE89860B2FC8}" presName="Parent2" presStyleLbl="revTx" presStyleIdx="1" presStyleCnt="3" custScaleX="152620" custScaleY="194705" custLinFactNeighborX="-53271" custLinFactNeighborY="3646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69B888B2-0985-4D62-B94C-255DDD6F2D8D}" type="pres">
      <dgm:prSet presAssocID="{F0052093-6014-45C1-833A-F036FA168EF5}" presName="Accent3" presStyleCnt="0"/>
      <dgm:spPr/>
    </dgm:pt>
    <dgm:pt modelId="{E72D8616-151F-4C0D-90AA-F597F73ED730}" type="pres">
      <dgm:prSet presAssocID="{F0052093-6014-45C1-833A-F036FA168EF5}" presName="Accent" presStyleLbl="node1" presStyleIdx="2" presStyleCnt="3" custScaleX="110631" custScaleY="66771" custLinFactNeighborX="-16970" custLinFactNeighborY="13880"/>
      <dgm:spPr/>
    </dgm:pt>
    <dgm:pt modelId="{F1F7BED0-9D7F-490D-90FC-DDEB2E37883F}" type="pres">
      <dgm:prSet presAssocID="{F0052093-6014-45C1-833A-F036FA168EF5}" presName="Parent3" presStyleLbl="revTx" presStyleIdx="2" presStyleCnt="3" custLinFactNeighborX="-33976" custLinFactNeighborY="3420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1633CA00-6035-4A49-BEBA-6B4078AE6147}" type="presOf" srcId="{6B21EF39-F369-4875-B98C-0E0AF56494AE}" destId="{85299F74-3F6D-4F98-9C52-3BCB7DA16AE9}" srcOrd="0" destOrd="0" presId="urn:microsoft.com/office/officeart/2009/layout/CircleArrowProcess"/>
    <dgm:cxn modelId="{F2B2A857-7CE9-4495-BD3E-29B4B362B9E3}" type="presOf" srcId="{F0052093-6014-45C1-833A-F036FA168EF5}" destId="{F1F7BED0-9D7F-490D-90FC-DDEB2E37883F}" srcOrd="0" destOrd="0" presId="urn:microsoft.com/office/officeart/2009/layout/CircleArrowProcess"/>
    <dgm:cxn modelId="{DEBD5641-3552-4DEB-B54A-7C24E729703E}" srcId="{6B21EF39-F369-4875-B98C-0E0AF56494AE}" destId="{43B0F189-1209-4912-8B10-BE89860B2FC8}" srcOrd="1" destOrd="0" parTransId="{AA56FAFE-7F68-4A5F-9DB4-14E0F10D02B5}" sibTransId="{3BBF6008-F000-4C66-87CC-84CE8EC5BB17}"/>
    <dgm:cxn modelId="{9FB0F9E8-CC5B-4124-8058-31265368E466}" srcId="{6B21EF39-F369-4875-B98C-0E0AF56494AE}" destId="{F0052093-6014-45C1-833A-F036FA168EF5}" srcOrd="2" destOrd="0" parTransId="{2912A700-5B4D-4BBE-A49E-525BC8D2FC6C}" sibTransId="{E6C03037-71DA-4747-8375-473F107979B6}"/>
    <dgm:cxn modelId="{F51821DB-2745-40DD-9C6D-2CDA5F756236}" type="presOf" srcId="{43B0F189-1209-4912-8B10-BE89860B2FC8}" destId="{C2CC5461-7119-4BC3-8A52-40271DE414D8}" srcOrd="0" destOrd="0" presId="urn:microsoft.com/office/officeart/2009/layout/CircleArrowProcess"/>
    <dgm:cxn modelId="{9AB173BE-3380-4B81-88F9-3FD2527B06DA}" type="presOf" srcId="{B1F4BE7B-5145-4BA8-98FF-BE1E517F82F3}" destId="{01772D1E-B209-4439-AD64-28502EE99A85}" srcOrd="0" destOrd="0" presId="urn:microsoft.com/office/officeart/2009/layout/CircleArrowProcess"/>
    <dgm:cxn modelId="{D0019953-1304-4259-A9DD-A892585A1B84}" srcId="{6B21EF39-F369-4875-B98C-0E0AF56494AE}" destId="{B1F4BE7B-5145-4BA8-98FF-BE1E517F82F3}" srcOrd="0" destOrd="0" parTransId="{117BE2FE-97C0-46BD-A44F-CCC3B177915F}" sibTransId="{FCABF541-DEF9-440B-8EEC-75A900A3F749}"/>
    <dgm:cxn modelId="{DAF4FD5B-943F-437A-9CDC-2C372D4AA338}" type="presParOf" srcId="{85299F74-3F6D-4F98-9C52-3BCB7DA16AE9}" destId="{D577FF3D-21AF-4631-84AD-89EDE2CEFAC6}" srcOrd="0" destOrd="0" presId="urn:microsoft.com/office/officeart/2009/layout/CircleArrowProcess"/>
    <dgm:cxn modelId="{1CFF5469-B97B-424B-9C3C-FB65AF518080}" type="presParOf" srcId="{D577FF3D-21AF-4631-84AD-89EDE2CEFAC6}" destId="{AEBB20E3-5080-46AF-85AD-517382A086C1}" srcOrd="0" destOrd="0" presId="urn:microsoft.com/office/officeart/2009/layout/CircleArrowProcess"/>
    <dgm:cxn modelId="{43B37802-54FF-4CB1-ACA9-9E7C6E8CFD98}" type="presParOf" srcId="{85299F74-3F6D-4F98-9C52-3BCB7DA16AE9}" destId="{01772D1E-B209-4439-AD64-28502EE99A85}" srcOrd="1" destOrd="0" presId="urn:microsoft.com/office/officeart/2009/layout/CircleArrowProcess"/>
    <dgm:cxn modelId="{A975E4BA-B8CB-4114-8C4B-6A9DB7CB0426}" type="presParOf" srcId="{85299F74-3F6D-4F98-9C52-3BCB7DA16AE9}" destId="{69BC718A-E9D7-4F8E-9550-23D9DB7121C9}" srcOrd="2" destOrd="0" presId="urn:microsoft.com/office/officeart/2009/layout/CircleArrowProcess"/>
    <dgm:cxn modelId="{5D760D66-6160-4757-A729-1D9D9AE2F92A}" type="presParOf" srcId="{69BC718A-E9D7-4F8E-9550-23D9DB7121C9}" destId="{EE38B60A-7B1A-4916-AA06-7067756B6338}" srcOrd="0" destOrd="0" presId="urn:microsoft.com/office/officeart/2009/layout/CircleArrowProcess"/>
    <dgm:cxn modelId="{AA1B57DF-EB33-4C44-90C6-5F5217038299}" type="presParOf" srcId="{85299F74-3F6D-4F98-9C52-3BCB7DA16AE9}" destId="{C2CC5461-7119-4BC3-8A52-40271DE414D8}" srcOrd="3" destOrd="0" presId="urn:microsoft.com/office/officeart/2009/layout/CircleArrowProcess"/>
    <dgm:cxn modelId="{CED1ED23-4E7F-4229-865A-907DFB852C53}" type="presParOf" srcId="{85299F74-3F6D-4F98-9C52-3BCB7DA16AE9}" destId="{69B888B2-0985-4D62-B94C-255DDD6F2D8D}" srcOrd="4" destOrd="0" presId="urn:microsoft.com/office/officeart/2009/layout/CircleArrowProcess"/>
    <dgm:cxn modelId="{13ACBABA-BC97-4FD4-97DF-CDCC57A1D244}" type="presParOf" srcId="{69B888B2-0985-4D62-B94C-255DDD6F2D8D}" destId="{E72D8616-151F-4C0D-90AA-F597F73ED730}" srcOrd="0" destOrd="0" presId="urn:microsoft.com/office/officeart/2009/layout/CircleArrowProcess"/>
    <dgm:cxn modelId="{5953DB0A-168D-41BE-ADFD-A386B34A96FF}" type="presParOf" srcId="{85299F74-3F6D-4F98-9C52-3BCB7DA16AE9}" destId="{F1F7BED0-9D7F-490D-90FC-DDEB2E37883F}" srcOrd="5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BB20E3-5080-46AF-85AD-517382A086C1}">
      <dsp:nvSpPr>
        <dsp:cNvPr id="0" name=""/>
        <dsp:cNvSpPr/>
      </dsp:nvSpPr>
      <dsp:spPr>
        <a:xfrm>
          <a:off x="-1172068" y="-469982"/>
          <a:ext cx="6382138" cy="5277110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772D1E-B209-4439-AD64-28502EE99A85}">
      <dsp:nvSpPr>
        <dsp:cNvPr id="0" name=""/>
        <dsp:cNvSpPr/>
      </dsp:nvSpPr>
      <dsp:spPr>
        <a:xfrm>
          <a:off x="0" y="710391"/>
          <a:ext cx="6481873" cy="32631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cs typeface="+mj-cs"/>
            </a:rPr>
            <a:t>                                          </a:t>
          </a:r>
          <a:r>
            <a:rPr lang="th-TH" sz="1800" kern="1200">
              <a:cs typeface="+mj-cs"/>
            </a:rPr>
            <a:t>1. งานเภสัชกรรม จัดหายา </a:t>
          </a:r>
          <a:r>
            <a:rPr lang="en-US" sz="1800" kern="1200">
              <a:cs typeface="+mj-cs"/>
            </a:rPr>
            <a:t>  </a:t>
          </a:r>
          <a:r>
            <a:rPr lang="th-TH" sz="1800" kern="1200">
              <a:cs typeface="+mj-cs"/>
            </a:rPr>
            <a:t>  </a:t>
          </a:r>
          <a:endParaRPr lang="en-US" sz="1800" kern="1200">
            <a:cs typeface="+mj-cs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>
              <a:cs typeface="+mj-cs"/>
            </a:rPr>
            <a:t>                             2.  </a:t>
          </a:r>
          <a:r>
            <a:rPr lang="en-US" sz="1800" kern="1200">
              <a:cs typeface="+mj-cs"/>
            </a:rPr>
            <a:t>NUR.</a:t>
          </a:r>
          <a:r>
            <a:rPr lang="th-TH" sz="1800" kern="1200">
              <a:cs typeface="+mj-cs"/>
            </a:rPr>
            <a:t> </a:t>
          </a:r>
          <a:r>
            <a:rPr lang="en-US" sz="1800" kern="1200">
              <a:cs typeface="+mj-cs"/>
            </a:rPr>
            <a:t>work shop  </a:t>
          </a:r>
          <a:r>
            <a:rPr lang="th-TH" sz="1800" kern="1200">
              <a:cs typeface="+mj-cs"/>
            </a:rPr>
            <a:t>เรื่อง </a:t>
          </a:r>
          <a:r>
            <a:rPr lang="en-US" sz="1800" kern="1200">
              <a:cs typeface="+mj-cs"/>
            </a:rPr>
            <a:t>SK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cs typeface="+mj-cs"/>
            </a:rPr>
            <a:t>                         managment </a:t>
          </a:r>
          <a:r>
            <a:rPr lang="th-TH" sz="1800" kern="1200">
              <a:cs typeface="+mj-cs"/>
            </a:rPr>
            <a:t>จัดทำ </a:t>
          </a:r>
          <a:r>
            <a:rPr lang="en-US" sz="1800" kern="1200">
              <a:cs typeface="+mj-cs"/>
            </a:rPr>
            <a:t>WI 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>
              <a:cs typeface="+mj-cs"/>
            </a:rPr>
            <a:t>                            3. งานยานพาหนะ ความพร้อมของ </a:t>
          </a:r>
          <a:r>
            <a:rPr lang="en-US" sz="1800" kern="1200">
              <a:cs typeface="+mj-cs"/>
            </a:rPr>
            <a:t>ambulance </a:t>
          </a:r>
          <a:endParaRPr lang="th-TH" sz="1800" kern="1200">
            <a:cs typeface="+mj-cs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>
              <a:cs typeface="+mj-cs"/>
            </a:rPr>
            <a:t>                           4. แพทย์ </a:t>
          </a:r>
          <a:r>
            <a:rPr lang="en-US" sz="1800" kern="1200">
              <a:cs typeface="+mj-cs"/>
            </a:rPr>
            <a:t>: </a:t>
          </a:r>
          <a:r>
            <a:rPr lang="th-TH" sz="1800" kern="1200">
              <a:cs typeface="+mj-cs"/>
            </a:rPr>
            <a:t>การส่งต่อข้อมูลการรักษา จัดทำ </a:t>
          </a:r>
          <a:r>
            <a:rPr lang="en-US" sz="1800" kern="1200">
              <a:cs typeface="+mj-cs"/>
            </a:rPr>
            <a:t>CPG</a:t>
          </a:r>
          <a:endParaRPr lang="th-TH" sz="1800" kern="1200">
            <a:cs typeface="+mj-cs"/>
          </a:endParaRPr>
        </a:p>
      </dsp:txBody>
      <dsp:txXfrm>
        <a:off x="0" y="710391"/>
        <a:ext cx="6481873" cy="3263136"/>
      </dsp:txXfrm>
    </dsp:sp>
    <dsp:sp modelId="{EE38B60A-7B1A-4916-AA06-7067756B6338}">
      <dsp:nvSpPr>
        <dsp:cNvPr id="0" name=""/>
        <dsp:cNvSpPr/>
      </dsp:nvSpPr>
      <dsp:spPr>
        <a:xfrm>
          <a:off x="-812488" y="3694270"/>
          <a:ext cx="3850959" cy="3754280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CC5461-7119-4BC3-8A52-40271DE414D8}">
      <dsp:nvSpPr>
        <dsp:cNvPr id="0" name=""/>
        <dsp:cNvSpPr/>
      </dsp:nvSpPr>
      <dsp:spPr>
        <a:xfrm>
          <a:off x="0" y="4273466"/>
          <a:ext cx="3359482" cy="214241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0" kern="1200">
              <a:cs typeface="+mj-cs"/>
            </a:rPr>
            <a:t>   ปฏิบัติงานตามหน้าที่ </a:t>
          </a:r>
          <a:r>
            <a:rPr lang="en-US" sz="1800" b="0" kern="1200">
              <a:cs typeface="+mj-cs"/>
            </a:rPr>
            <a:t>:</a:t>
          </a:r>
          <a:r>
            <a:rPr lang="th-TH" sz="1800" b="0" kern="1200">
              <a:cs typeface="+mj-cs"/>
            </a:rPr>
            <a:t>แต่ละแผนก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0" kern="1200">
              <a:cs typeface="+mj-cs"/>
            </a:rPr>
            <a:t>   พบ อุบัติการณ์           </a:t>
          </a:r>
          <a:r>
            <a:rPr lang="en-US" sz="1800" b="0" kern="1200">
              <a:cs typeface="+mj-cs"/>
            </a:rPr>
            <a:t>Pt.BP drop 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0" kern="1200">
              <a:cs typeface="+mj-cs"/>
            </a:rPr>
            <a:t>   ระหว่างได้รับยา  // ทบทวน </a:t>
          </a:r>
          <a:r>
            <a:rPr lang="en-US" sz="1800" b="0" kern="1200">
              <a:cs typeface="+mj-cs"/>
            </a:rPr>
            <a:t>WI :rate </a:t>
          </a:r>
          <a:endParaRPr lang="th-TH" sz="1800" b="0" kern="1200">
            <a:cs typeface="+mj-cs"/>
          </a:endParaRP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b="0" kern="1200">
              <a:cs typeface="+mj-cs"/>
            </a:rPr>
            <a:t>    การให้ยา การเฝ้าระวังโดยแพทย์+พยาบาล</a:t>
          </a:r>
        </a:p>
      </dsp:txBody>
      <dsp:txXfrm>
        <a:off x="0" y="4273466"/>
        <a:ext cx="3359482" cy="2142417"/>
      </dsp:txXfrm>
    </dsp:sp>
    <dsp:sp modelId="{E72D8616-151F-4C0D-90AA-F597F73ED730}">
      <dsp:nvSpPr>
        <dsp:cNvPr id="0" name=""/>
        <dsp:cNvSpPr/>
      </dsp:nvSpPr>
      <dsp:spPr>
        <a:xfrm>
          <a:off x="1266820" y="6536851"/>
          <a:ext cx="3765164" cy="2273364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F7BED0-9D7F-490D-90FC-DDEB2E37883F}">
      <dsp:nvSpPr>
        <dsp:cNvPr id="0" name=""/>
        <dsp:cNvSpPr/>
      </dsp:nvSpPr>
      <dsp:spPr>
        <a:xfrm>
          <a:off x="1876233" y="7062581"/>
          <a:ext cx="2201207" cy="11003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>
              <a:cs typeface="+mj-cs"/>
            </a:rPr>
            <a:t>ผลการดำเนินงาน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>
              <a:cs typeface="+mj-cs"/>
            </a:rPr>
            <a:t>มีการให้ </a:t>
          </a:r>
          <a:r>
            <a:rPr lang="en-US" sz="1800" kern="1200">
              <a:cs typeface="+mj-cs"/>
            </a:rPr>
            <a:t>SK </a:t>
          </a:r>
          <a:r>
            <a:rPr lang="th-TH" sz="1800" kern="1200">
              <a:cs typeface="+mj-cs"/>
            </a:rPr>
            <a:t>กับ </a:t>
          </a:r>
          <a:r>
            <a:rPr lang="en-US" sz="1800" kern="1200">
              <a:cs typeface="+mj-cs"/>
            </a:rPr>
            <a:t>Pt. STEMI </a:t>
          </a:r>
          <a:r>
            <a:rPr lang="th-TH" sz="1800" kern="1200">
              <a:cs typeface="+mj-cs"/>
            </a:rPr>
            <a:t>อีก 2 ราย ผลลัพธ์ ผู้ป่วยปลอดภัย</a:t>
          </a:r>
        </a:p>
      </dsp:txBody>
      <dsp:txXfrm>
        <a:off x="1876233" y="7062581"/>
        <a:ext cx="2201207" cy="11003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2016-06-14T03:23:00Z</cp:lastPrinted>
  <dcterms:created xsi:type="dcterms:W3CDTF">2020-06-22T07:57:00Z</dcterms:created>
  <dcterms:modified xsi:type="dcterms:W3CDTF">2020-07-30T04:49:00Z</dcterms:modified>
</cp:coreProperties>
</file>